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4761" w14:textId="77777777" w:rsidR="003F42BF" w:rsidRDefault="003F42BF" w:rsidP="004C7F76">
      <w:pPr>
        <w:spacing w:line="240" w:lineRule="auto"/>
        <w:jc w:val="right"/>
        <w:rPr>
          <w:rFonts w:eastAsia="Times New Roman" w:cs="Arial"/>
          <w:color w:val="365F91" w:themeColor="accent1" w:themeShade="BF"/>
          <w:sz w:val="56"/>
          <w:szCs w:val="56"/>
        </w:rPr>
      </w:pPr>
    </w:p>
    <w:p w14:paraId="201231E7" w14:textId="77777777" w:rsidR="00010027" w:rsidRPr="003F42BF" w:rsidRDefault="00010027" w:rsidP="00941B00">
      <w:pPr>
        <w:pStyle w:val="PoliciesHeading1"/>
        <w:numPr>
          <w:ilvl w:val="0"/>
          <w:numId w:val="0"/>
        </w:numPr>
        <w:ind w:left="567" w:hanging="567"/>
        <w:jc w:val="center"/>
      </w:pPr>
    </w:p>
    <w:p w14:paraId="75112057" w14:textId="1E939E4B"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A654F8">
        <w:rPr>
          <w:rFonts w:eastAsia="Times New Roman" w:cs="Arial"/>
          <w:b/>
          <w:color w:val="365F91" w:themeColor="accent1" w:themeShade="BF"/>
          <w:sz w:val="56"/>
          <w:szCs w:val="56"/>
        </w:rPr>
        <w:t>Integrated Care Board</w:t>
      </w:r>
    </w:p>
    <w:p w14:paraId="2D129701"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D37BC55" w14:textId="77777777" w:rsidR="004C7F76" w:rsidRPr="00DC6860" w:rsidRDefault="009B7E94"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Procurement</w:t>
      </w:r>
      <w:r w:rsidR="00C71FDA">
        <w:rPr>
          <w:rFonts w:eastAsia="Times New Roman" w:cs="Arial"/>
          <w:b/>
          <w:color w:val="365F91" w:themeColor="accent1" w:themeShade="BF"/>
          <w:sz w:val="56"/>
          <w:szCs w:val="56"/>
        </w:rPr>
        <w:t xml:space="preserve"> Policy</w:t>
      </w:r>
    </w:p>
    <w:p w14:paraId="1E40E0D9" w14:textId="77777777" w:rsidR="00F3796B" w:rsidRDefault="00F3796B" w:rsidP="00704F7D">
      <w:pPr>
        <w:spacing w:line="240" w:lineRule="auto"/>
        <w:jc w:val="center"/>
        <w:rPr>
          <w:rFonts w:eastAsia="Times New Roman" w:cs="Arial"/>
          <w:b/>
          <w:szCs w:val="20"/>
        </w:rPr>
      </w:pPr>
    </w:p>
    <w:p w14:paraId="39FEA1C0" w14:textId="0D55A64A" w:rsidR="00290B0E" w:rsidRDefault="00290B0E" w:rsidP="00704F7D">
      <w:pPr>
        <w:spacing w:line="240" w:lineRule="auto"/>
        <w:jc w:val="center"/>
        <w:rPr>
          <w:rFonts w:eastAsia="Times New Roman" w:cs="Arial"/>
          <w:b/>
          <w:szCs w:val="20"/>
        </w:rPr>
      </w:pPr>
    </w:p>
    <w:p w14:paraId="29D9185C" w14:textId="08885319" w:rsidR="00A654F8" w:rsidRDefault="00A654F8" w:rsidP="00704F7D">
      <w:pPr>
        <w:spacing w:line="240" w:lineRule="auto"/>
        <w:jc w:val="center"/>
        <w:rPr>
          <w:rFonts w:eastAsia="Times New Roman" w:cs="Arial"/>
          <w:b/>
          <w:szCs w:val="20"/>
        </w:rPr>
      </w:pPr>
    </w:p>
    <w:p w14:paraId="70E8991B" w14:textId="26469566" w:rsidR="00A654F8" w:rsidRDefault="00A654F8" w:rsidP="00704F7D">
      <w:pPr>
        <w:spacing w:line="240" w:lineRule="auto"/>
        <w:jc w:val="center"/>
        <w:rPr>
          <w:rFonts w:eastAsia="Times New Roman" w:cs="Arial"/>
          <w:b/>
          <w:szCs w:val="20"/>
        </w:rPr>
      </w:pPr>
    </w:p>
    <w:p w14:paraId="7CDE35CE" w14:textId="73C3122C" w:rsidR="00A654F8" w:rsidRDefault="00A654F8" w:rsidP="00704F7D">
      <w:pPr>
        <w:spacing w:line="240" w:lineRule="auto"/>
        <w:jc w:val="center"/>
        <w:rPr>
          <w:rFonts w:eastAsia="Times New Roman" w:cs="Arial"/>
          <w:b/>
          <w:szCs w:val="20"/>
        </w:rPr>
      </w:pPr>
    </w:p>
    <w:p w14:paraId="1D9D2962" w14:textId="314950C5" w:rsidR="00A654F8" w:rsidRDefault="00A654F8" w:rsidP="00704F7D">
      <w:pPr>
        <w:spacing w:line="240" w:lineRule="auto"/>
        <w:jc w:val="center"/>
        <w:rPr>
          <w:rFonts w:eastAsia="Times New Roman" w:cs="Arial"/>
          <w:b/>
          <w:szCs w:val="20"/>
        </w:rPr>
      </w:pPr>
    </w:p>
    <w:p w14:paraId="63FB9B83" w14:textId="4689C9D4" w:rsidR="00A654F8" w:rsidRDefault="00A654F8" w:rsidP="00704F7D">
      <w:pPr>
        <w:spacing w:line="240" w:lineRule="auto"/>
        <w:jc w:val="center"/>
        <w:rPr>
          <w:rFonts w:eastAsia="Times New Roman" w:cs="Arial"/>
          <w:b/>
          <w:szCs w:val="20"/>
        </w:rPr>
      </w:pPr>
    </w:p>
    <w:p w14:paraId="2F10B0AB" w14:textId="2E56641E" w:rsidR="00A654F8" w:rsidRDefault="00A654F8" w:rsidP="00704F7D">
      <w:pPr>
        <w:spacing w:line="240" w:lineRule="auto"/>
        <w:jc w:val="center"/>
        <w:rPr>
          <w:rFonts w:eastAsia="Times New Roman" w:cs="Arial"/>
          <w:b/>
          <w:szCs w:val="20"/>
        </w:rPr>
      </w:pPr>
    </w:p>
    <w:p w14:paraId="434B9E20" w14:textId="46FE198D" w:rsidR="00A654F8" w:rsidRDefault="00A654F8" w:rsidP="00704F7D">
      <w:pPr>
        <w:spacing w:line="240" w:lineRule="auto"/>
        <w:jc w:val="center"/>
        <w:rPr>
          <w:rFonts w:eastAsia="Times New Roman" w:cs="Arial"/>
          <w:b/>
          <w:szCs w:val="20"/>
        </w:rPr>
      </w:pPr>
    </w:p>
    <w:p w14:paraId="1D270D97" w14:textId="7E412BC0" w:rsidR="00A654F8" w:rsidRDefault="00A654F8" w:rsidP="00704F7D">
      <w:pPr>
        <w:spacing w:line="240" w:lineRule="auto"/>
        <w:jc w:val="center"/>
        <w:rPr>
          <w:rFonts w:eastAsia="Times New Roman" w:cs="Arial"/>
          <w:b/>
          <w:szCs w:val="20"/>
        </w:rPr>
      </w:pPr>
    </w:p>
    <w:p w14:paraId="2538530C" w14:textId="7CD6B538" w:rsidR="00A654F8" w:rsidRDefault="00A654F8" w:rsidP="00704F7D">
      <w:pPr>
        <w:spacing w:line="240" w:lineRule="auto"/>
        <w:jc w:val="center"/>
        <w:rPr>
          <w:rFonts w:eastAsia="Times New Roman" w:cs="Arial"/>
          <w:b/>
          <w:szCs w:val="20"/>
        </w:rPr>
      </w:pPr>
    </w:p>
    <w:p w14:paraId="53F31895" w14:textId="3002F40E" w:rsidR="00A654F8" w:rsidRDefault="00A654F8" w:rsidP="00704F7D">
      <w:pPr>
        <w:spacing w:line="240" w:lineRule="auto"/>
        <w:jc w:val="center"/>
        <w:rPr>
          <w:rFonts w:eastAsia="Times New Roman" w:cs="Arial"/>
          <w:b/>
          <w:szCs w:val="20"/>
        </w:rPr>
      </w:pPr>
    </w:p>
    <w:p w14:paraId="7C599473" w14:textId="13A0F80A" w:rsidR="00A654F8" w:rsidRDefault="00A654F8" w:rsidP="00704F7D">
      <w:pPr>
        <w:spacing w:line="240" w:lineRule="auto"/>
        <w:jc w:val="center"/>
        <w:rPr>
          <w:rFonts w:eastAsia="Times New Roman" w:cs="Arial"/>
          <w:b/>
          <w:szCs w:val="20"/>
        </w:rPr>
      </w:pPr>
    </w:p>
    <w:p w14:paraId="21585FA4" w14:textId="5659DF68" w:rsidR="00A654F8" w:rsidRDefault="00A654F8" w:rsidP="00704F7D">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A654F8" w14:paraId="1EDACC01" w14:textId="77777777" w:rsidTr="00AB129A">
        <w:trPr>
          <w:jc w:val="center"/>
        </w:trPr>
        <w:tc>
          <w:tcPr>
            <w:tcW w:w="9286" w:type="dxa"/>
            <w:shd w:val="clear" w:color="auto" w:fill="0070C0"/>
          </w:tcPr>
          <w:p w14:paraId="71888ECA" w14:textId="77777777" w:rsidR="00A654F8" w:rsidRPr="00A93E0B" w:rsidRDefault="00A654F8" w:rsidP="00AB129A">
            <w:pPr>
              <w:spacing w:before="0" w:line="240" w:lineRule="auto"/>
              <w:jc w:val="center"/>
              <w:rPr>
                <w:b/>
              </w:rPr>
            </w:pPr>
            <w:r w:rsidRPr="00A93E0B">
              <w:rPr>
                <w:b/>
                <w:color w:val="FFFFFF" w:themeColor="background1"/>
              </w:rPr>
              <w:t>KEY MESSAGES</w:t>
            </w:r>
          </w:p>
        </w:tc>
      </w:tr>
      <w:tr w:rsidR="00A654F8" w14:paraId="4D7F8A42" w14:textId="77777777" w:rsidTr="00AB129A">
        <w:trPr>
          <w:jc w:val="center"/>
        </w:trPr>
        <w:tc>
          <w:tcPr>
            <w:tcW w:w="9286" w:type="dxa"/>
          </w:tcPr>
          <w:p w14:paraId="4AD0F623" w14:textId="08462D6A" w:rsidR="00A654F8" w:rsidRDefault="00E70981" w:rsidP="00A654F8">
            <w:pPr>
              <w:pStyle w:val="ListParagraph"/>
              <w:numPr>
                <w:ilvl w:val="0"/>
                <w:numId w:val="10"/>
              </w:numPr>
              <w:spacing w:before="0" w:line="240" w:lineRule="auto"/>
              <w:ind w:left="567" w:hanging="567"/>
            </w:pPr>
            <w:r>
              <w:t>P</w:t>
            </w:r>
            <w:r w:rsidRPr="00E70981">
              <w:t>rovid</w:t>
            </w:r>
            <w:r>
              <w:t xml:space="preserve">es </w:t>
            </w:r>
            <w:r w:rsidRPr="00E70981">
              <w:t>an overview of how the ICB will operate and the ethos that will be applied to all procurement processes to ensure compliance with the statutory procurement guidelines</w:t>
            </w:r>
            <w:r>
              <w:t>.</w:t>
            </w:r>
          </w:p>
        </w:tc>
      </w:tr>
      <w:tr w:rsidR="00A654F8" w14:paraId="4DB8419C" w14:textId="77777777" w:rsidTr="00AB129A">
        <w:trPr>
          <w:jc w:val="center"/>
        </w:trPr>
        <w:tc>
          <w:tcPr>
            <w:tcW w:w="9286" w:type="dxa"/>
          </w:tcPr>
          <w:p w14:paraId="30E7F53F" w14:textId="0748E21A" w:rsidR="00A654F8" w:rsidRDefault="00E70981" w:rsidP="00A654F8">
            <w:pPr>
              <w:pStyle w:val="ListParagraph"/>
              <w:numPr>
                <w:ilvl w:val="0"/>
                <w:numId w:val="10"/>
              </w:numPr>
              <w:spacing w:before="0" w:line="240" w:lineRule="auto"/>
              <w:ind w:left="567" w:hanging="567"/>
            </w:pPr>
            <w:r>
              <w:t>The ICB is</w:t>
            </w:r>
            <w:r w:rsidRPr="008B2EA7">
              <w:t xml:space="preserve"> required to publish procurement strategies and intentions to procure</w:t>
            </w:r>
            <w:r>
              <w:t>;</w:t>
            </w:r>
            <w:r w:rsidRPr="008B2EA7">
              <w:t xml:space="preserve"> provide f</w:t>
            </w:r>
            <w:r>
              <w:t>eedback to unsuccessful bidders;</w:t>
            </w:r>
            <w:r w:rsidRPr="008B2EA7">
              <w:t xml:space="preserve"> publish details of awarded contracts and maintain records which demonstrate how procu</w:t>
            </w:r>
            <w:r>
              <w:t>rement decisions have been made.</w:t>
            </w:r>
          </w:p>
        </w:tc>
      </w:tr>
      <w:tr w:rsidR="00A654F8" w14:paraId="66147CAC" w14:textId="77777777" w:rsidTr="00AB129A">
        <w:trPr>
          <w:jc w:val="center"/>
        </w:trPr>
        <w:tc>
          <w:tcPr>
            <w:tcW w:w="9286" w:type="dxa"/>
          </w:tcPr>
          <w:p w14:paraId="30B9E1B4" w14:textId="14EA7A10" w:rsidR="00A654F8" w:rsidRDefault="00E70981" w:rsidP="00A654F8">
            <w:pPr>
              <w:pStyle w:val="ListParagraph"/>
              <w:numPr>
                <w:ilvl w:val="0"/>
                <w:numId w:val="10"/>
              </w:numPr>
              <w:spacing w:before="0" w:line="240" w:lineRule="auto"/>
              <w:ind w:left="567" w:hanging="567"/>
            </w:pPr>
            <w:r>
              <w:t>The</w:t>
            </w:r>
            <w:r w:rsidRPr="00E70981">
              <w:t xml:space="preserve"> ICB </w:t>
            </w:r>
            <w:r>
              <w:t xml:space="preserve">must ensure it </w:t>
            </w:r>
            <w:r w:rsidRPr="00E70981">
              <w:t xml:space="preserve">commissions services fairly and transparently </w:t>
            </w:r>
            <w:r>
              <w:t xml:space="preserve">and </w:t>
            </w:r>
            <w:r w:rsidRPr="00E70981">
              <w:t xml:space="preserve"> complies with all procurement and competition law.</w:t>
            </w:r>
          </w:p>
        </w:tc>
      </w:tr>
    </w:tbl>
    <w:p w14:paraId="49C59420" w14:textId="77777777" w:rsidR="00290B0E" w:rsidRPr="00DC6860" w:rsidRDefault="00290B0E" w:rsidP="00704F7D">
      <w:pPr>
        <w:spacing w:line="240" w:lineRule="auto"/>
        <w:jc w:val="center"/>
        <w:rPr>
          <w:rFonts w:eastAsia="Times New Roman" w:cs="Arial"/>
          <w:b/>
          <w:szCs w:val="20"/>
        </w:rPr>
      </w:pPr>
    </w:p>
    <w:p w14:paraId="3BD066C4"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bookmarkStart w:id="0" w:name="_Toc440874308"/>
    <w:bookmarkStart w:id="1" w:name="_Toc440874408"/>
    <w:bookmarkEnd w:id="0"/>
    <w:bookmarkEnd w:id="1"/>
    <w:p w14:paraId="0324A5BD" w14:textId="0E69DC3A" w:rsidR="00F36EAE" w:rsidRDefault="008C186D">
      <w:pPr>
        <w:pStyle w:val="TOC1"/>
        <w:rPr>
          <w:rFonts w:asciiTheme="minorHAnsi" w:eastAsiaTheme="minorEastAsia" w:hAnsiTheme="minorHAnsi"/>
          <w:noProof/>
          <w:lang w:eastAsia="en-GB"/>
        </w:rPr>
      </w:pPr>
      <w:r>
        <w:rPr>
          <w:rFonts w:eastAsia="Times New Roman" w:cs="Times New Roman"/>
          <w:b/>
          <w:sz w:val="20"/>
          <w:szCs w:val="20"/>
          <w:lang w:eastAsia="en-GB"/>
        </w:rPr>
        <w:lastRenderedPageBreak/>
        <w:fldChar w:fldCharType="begin"/>
      </w:r>
      <w:r>
        <w:rPr>
          <w:rFonts w:eastAsia="Times New Roman" w:cs="Times New Roman"/>
          <w:b/>
          <w:sz w:val="20"/>
          <w:szCs w:val="20"/>
          <w:lang w:eastAsia="en-GB"/>
        </w:rPr>
        <w:instrText xml:space="preserve"> TOC \h \z \t "Policies Heading 1,1,Policies Text 2,1,Appendices Heading,1" </w:instrText>
      </w:r>
      <w:r>
        <w:rPr>
          <w:rFonts w:eastAsia="Times New Roman" w:cs="Times New Roman"/>
          <w:b/>
          <w:sz w:val="20"/>
          <w:szCs w:val="20"/>
          <w:lang w:eastAsia="en-GB"/>
        </w:rPr>
        <w:fldChar w:fldCharType="separate"/>
      </w:r>
      <w:hyperlink w:anchor="_Toc135727331" w:history="1">
        <w:r w:rsidR="00F36EAE" w:rsidRPr="00871C7B">
          <w:rPr>
            <w:rStyle w:val="Hyperlink"/>
            <w:noProof/>
          </w:rPr>
          <w:t>Section 1 – NHS Derby and Derbyshire ICB’s approach to procurement</w:t>
        </w:r>
        <w:r w:rsidR="00F36EAE">
          <w:rPr>
            <w:noProof/>
            <w:webHidden/>
          </w:rPr>
          <w:tab/>
        </w:r>
        <w:r w:rsidR="00F36EAE">
          <w:rPr>
            <w:noProof/>
            <w:webHidden/>
          </w:rPr>
          <w:fldChar w:fldCharType="begin"/>
        </w:r>
        <w:r w:rsidR="00F36EAE">
          <w:rPr>
            <w:noProof/>
            <w:webHidden/>
          </w:rPr>
          <w:instrText xml:space="preserve"> PAGEREF _Toc135727331 \h </w:instrText>
        </w:r>
        <w:r w:rsidR="00F36EAE">
          <w:rPr>
            <w:noProof/>
            <w:webHidden/>
          </w:rPr>
        </w:r>
        <w:r w:rsidR="00F36EAE">
          <w:rPr>
            <w:noProof/>
            <w:webHidden/>
          </w:rPr>
          <w:fldChar w:fldCharType="separate"/>
        </w:r>
        <w:r w:rsidR="00F746C2">
          <w:rPr>
            <w:noProof/>
            <w:webHidden/>
          </w:rPr>
          <w:t>5</w:t>
        </w:r>
        <w:r w:rsidR="00F36EAE">
          <w:rPr>
            <w:noProof/>
            <w:webHidden/>
          </w:rPr>
          <w:fldChar w:fldCharType="end"/>
        </w:r>
      </w:hyperlink>
    </w:p>
    <w:p w14:paraId="2FF6E72D" w14:textId="3BAB0ACE" w:rsidR="00F36EAE" w:rsidRDefault="0009769F">
      <w:pPr>
        <w:pStyle w:val="TOC1"/>
        <w:rPr>
          <w:rFonts w:asciiTheme="minorHAnsi" w:eastAsiaTheme="minorEastAsia" w:hAnsiTheme="minorHAnsi"/>
          <w:noProof/>
          <w:lang w:eastAsia="en-GB"/>
        </w:rPr>
      </w:pPr>
      <w:hyperlink w:anchor="_Toc135727332" w:history="1">
        <w:r w:rsidR="00F36EAE" w:rsidRPr="00871C7B">
          <w:rPr>
            <w:rStyle w:val="Hyperlink"/>
            <w:noProof/>
            <w14:scene3d>
              <w14:camera w14:prst="orthographicFront"/>
              <w14:lightRig w14:rig="threePt" w14:dir="t">
                <w14:rot w14:lat="0" w14:lon="0" w14:rev="0"/>
              </w14:lightRig>
            </w14:scene3d>
          </w:rPr>
          <w:t>1.</w:t>
        </w:r>
        <w:r w:rsidR="00F36EAE">
          <w:rPr>
            <w:rFonts w:asciiTheme="minorHAnsi" w:eastAsiaTheme="minorEastAsia" w:hAnsiTheme="minorHAnsi"/>
            <w:noProof/>
            <w:lang w:eastAsia="en-GB"/>
          </w:rPr>
          <w:tab/>
        </w:r>
        <w:r w:rsidR="00F36EAE" w:rsidRPr="00871C7B">
          <w:rPr>
            <w:rStyle w:val="Hyperlink"/>
            <w:noProof/>
          </w:rPr>
          <w:t>Introduction</w:t>
        </w:r>
        <w:r w:rsidR="00F36EAE">
          <w:rPr>
            <w:noProof/>
            <w:webHidden/>
          </w:rPr>
          <w:tab/>
        </w:r>
        <w:r w:rsidR="00F36EAE">
          <w:rPr>
            <w:noProof/>
            <w:webHidden/>
          </w:rPr>
          <w:fldChar w:fldCharType="begin"/>
        </w:r>
        <w:r w:rsidR="00F36EAE">
          <w:rPr>
            <w:noProof/>
            <w:webHidden/>
          </w:rPr>
          <w:instrText xml:space="preserve"> PAGEREF _Toc135727332 \h </w:instrText>
        </w:r>
        <w:r w:rsidR="00F36EAE">
          <w:rPr>
            <w:noProof/>
            <w:webHidden/>
          </w:rPr>
        </w:r>
        <w:r w:rsidR="00F36EAE">
          <w:rPr>
            <w:noProof/>
            <w:webHidden/>
          </w:rPr>
          <w:fldChar w:fldCharType="separate"/>
        </w:r>
        <w:r w:rsidR="00F746C2">
          <w:rPr>
            <w:noProof/>
            <w:webHidden/>
          </w:rPr>
          <w:t>5</w:t>
        </w:r>
        <w:r w:rsidR="00F36EAE">
          <w:rPr>
            <w:noProof/>
            <w:webHidden/>
          </w:rPr>
          <w:fldChar w:fldCharType="end"/>
        </w:r>
      </w:hyperlink>
    </w:p>
    <w:p w14:paraId="2E0F86F0" w14:textId="26823EAA" w:rsidR="00F36EAE" w:rsidRDefault="0009769F">
      <w:pPr>
        <w:pStyle w:val="TOC1"/>
        <w:rPr>
          <w:rFonts w:asciiTheme="minorHAnsi" w:eastAsiaTheme="minorEastAsia" w:hAnsiTheme="minorHAnsi"/>
          <w:noProof/>
          <w:lang w:eastAsia="en-GB"/>
        </w:rPr>
      </w:pPr>
      <w:hyperlink w:anchor="_Toc135727333" w:history="1">
        <w:r w:rsidR="00F36EAE" w:rsidRPr="00871C7B">
          <w:rPr>
            <w:rStyle w:val="Hyperlink"/>
            <w:noProof/>
            <w14:scene3d>
              <w14:camera w14:prst="orthographicFront"/>
              <w14:lightRig w14:rig="threePt" w14:dir="t">
                <w14:rot w14:lat="0" w14:lon="0" w14:rev="0"/>
              </w14:lightRig>
            </w14:scene3d>
          </w:rPr>
          <w:t>2.</w:t>
        </w:r>
        <w:r w:rsidR="00F36EAE">
          <w:rPr>
            <w:rFonts w:asciiTheme="minorHAnsi" w:eastAsiaTheme="minorEastAsia" w:hAnsiTheme="minorHAnsi"/>
            <w:noProof/>
            <w:lang w:eastAsia="en-GB"/>
          </w:rPr>
          <w:tab/>
        </w:r>
        <w:r w:rsidR="00F36EAE" w:rsidRPr="00871C7B">
          <w:rPr>
            <w:rStyle w:val="Hyperlink"/>
            <w:noProof/>
          </w:rPr>
          <w:t>Purpose</w:t>
        </w:r>
        <w:r w:rsidR="00F36EAE">
          <w:rPr>
            <w:noProof/>
            <w:webHidden/>
          </w:rPr>
          <w:tab/>
        </w:r>
        <w:r w:rsidR="00F36EAE">
          <w:rPr>
            <w:noProof/>
            <w:webHidden/>
          </w:rPr>
          <w:fldChar w:fldCharType="begin"/>
        </w:r>
        <w:r w:rsidR="00F36EAE">
          <w:rPr>
            <w:noProof/>
            <w:webHidden/>
          </w:rPr>
          <w:instrText xml:space="preserve"> PAGEREF _Toc135727333 \h </w:instrText>
        </w:r>
        <w:r w:rsidR="00F36EAE">
          <w:rPr>
            <w:noProof/>
            <w:webHidden/>
          </w:rPr>
        </w:r>
        <w:r w:rsidR="00F36EAE">
          <w:rPr>
            <w:noProof/>
            <w:webHidden/>
          </w:rPr>
          <w:fldChar w:fldCharType="separate"/>
        </w:r>
        <w:r w:rsidR="00F746C2">
          <w:rPr>
            <w:noProof/>
            <w:webHidden/>
          </w:rPr>
          <w:t>6</w:t>
        </w:r>
        <w:r w:rsidR="00F36EAE">
          <w:rPr>
            <w:noProof/>
            <w:webHidden/>
          </w:rPr>
          <w:fldChar w:fldCharType="end"/>
        </w:r>
      </w:hyperlink>
    </w:p>
    <w:p w14:paraId="24B86AA6" w14:textId="213758B8" w:rsidR="00F36EAE" w:rsidRDefault="0009769F">
      <w:pPr>
        <w:pStyle w:val="TOC1"/>
        <w:rPr>
          <w:rFonts w:asciiTheme="minorHAnsi" w:eastAsiaTheme="minorEastAsia" w:hAnsiTheme="minorHAnsi"/>
          <w:noProof/>
          <w:lang w:eastAsia="en-GB"/>
        </w:rPr>
      </w:pPr>
      <w:hyperlink w:anchor="_Toc135727334" w:history="1">
        <w:r w:rsidR="00F36EAE" w:rsidRPr="00871C7B">
          <w:rPr>
            <w:rStyle w:val="Hyperlink"/>
            <w:noProof/>
            <w14:scene3d>
              <w14:camera w14:prst="orthographicFront"/>
              <w14:lightRig w14:rig="threePt" w14:dir="t">
                <w14:rot w14:lat="0" w14:lon="0" w14:rev="0"/>
              </w14:lightRig>
            </w14:scene3d>
          </w:rPr>
          <w:t>3.</w:t>
        </w:r>
        <w:r w:rsidR="00F36EAE">
          <w:rPr>
            <w:rFonts w:asciiTheme="minorHAnsi" w:eastAsiaTheme="minorEastAsia" w:hAnsiTheme="minorHAnsi"/>
            <w:noProof/>
            <w:lang w:eastAsia="en-GB"/>
          </w:rPr>
          <w:tab/>
        </w:r>
        <w:r w:rsidR="00F36EAE" w:rsidRPr="00871C7B">
          <w:rPr>
            <w:rStyle w:val="Hyperlink"/>
            <w:noProof/>
          </w:rPr>
          <w:t>Definitions</w:t>
        </w:r>
        <w:r w:rsidR="00F36EAE">
          <w:rPr>
            <w:noProof/>
            <w:webHidden/>
          </w:rPr>
          <w:tab/>
        </w:r>
        <w:r w:rsidR="00F36EAE">
          <w:rPr>
            <w:noProof/>
            <w:webHidden/>
          </w:rPr>
          <w:fldChar w:fldCharType="begin"/>
        </w:r>
        <w:r w:rsidR="00F36EAE">
          <w:rPr>
            <w:noProof/>
            <w:webHidden/>
          </w:rPr>
          <w:instrText xml:space="preserve"> PAGEREF _Toc135727334 \h </w:instrText>
        </w:r>
        <w:r w:rsidR="00F36EAE">
          <w:rPr>
            <w:noProof/>
            <w:webHidden/>
          </w:rPr>
        </w:r>
        <w:r w:rsidR="00F36EAE">
          <w:rPr>
            <w:noProof/>
            <w:webHidden/>
          </w:rPr>
          <w:fldChar w:fldCharType="separate"/>
        </w:r>
        <w:r w:rsidR="00F746C2">
          <w:rPr>
            <w:noProof/>
            <w:webHidden/>
          </w:rPr>
          <w:t>7</w:t>
        </w:r>
        <w:r w:rsidR="00F36EAE">
          <w:rPr>
            <w:noProof/>
            <w:webHidden/>
          </w:rPr>
          <w:fldChar w:fldCharType="end"/>
        </w:r>
      </w:hyperlink>
    </w:p>
    <w:p w14:paraId="51E02464" w14:textId="4A9B6CCE" w:rsidR="00F36EAE" w:rsidRDefault="0009769F">
      <w:pPr>
        <w:pStyle w:val="TOC1"/>
        <w:rPr>
          <w:rFonts w:asciiTheme="minorHAnsi" w:eastAsiaTheme="minorEastAsia" w:hAnsiTheme="minorHAnsi"/>
          <w:noProof/>
          <w:lang w:eastAsia="en-GB"/>
        </w:rPr>
      </w:pPr>
      <w:hyperlink w:anchor="_Toc135727335" w:history="1">
        <w:r w:rsidR="00F36EAE" w:rsidRPr="00871C7B">
          <w:rPr>
            <w:rStyle w:val="Hyperlink"/>
            <w:noProof/>
            <w14:scene3d>
              <w14:camera w14:prst="orthographicFront"/>
              <w14:lightRig w14:rig="threePt" w14:dir="t">
                <w14:rot w14:lat="0" w14:lon="0" w14:rev="0"/>
              </w14:lightRig>
            </w14:scene3d>
          </w:rPr>
          <w:t>4.</w:t>
        </w:r>
        <w:r w:rsidR="00F36EAE">
          <w:rPr>
            <w:rFonts w:asciiTheme="minorHAnsi" w:eastAsiaTheme="minorEastAsia" w:hAnsiTheme="minorHAnsi"/>
            <w:noProof/>
            <w:lang w:eastAsia="en-GB"/>
          </w:rPr>
          <w:tab/>
        </w:r>
        <w:r w:rsidR="00F36EAE" w:rsidRPr="00871C7B">
          <w:rPr>
            <w:rStyle w:val="Hyperlink"/>
            <w:noProof/>
          </w:rPr>
          <w:t>ICB Constitution</w:t>
        </w:r>
        <w:r w:rsidR="00F36EAE">
          <w:rPr>
            <w:noProof/>
            <w:webHidden/>
          </w:rPr>
          <w:tab/>
        </w:r>
        <w:r w:rsidR="00F36EAE">
          <w:rPr>
            <w:noProof/>
            <w:webHidden/>
          </w:rPr>
          <w:fldChar w:fldCharType="begin"/>
        </w:r>
        <w:r w:rsidR="00F36EAE">
          <w:rPr>
            <w:noProof/>
            <w:webHidden/>
          </w:rPr>
          <w:instrText xml:space="preserve"> PAGEREF _Toc135727335 \h </w:instrText>
        </w:r>
        <w:r w:rsidR="00F36EAE">
          <w:rPr>
            <w:noProof/>
            <w:webHidden/>
          </w:rPr>
        </w:r>
        <w:r w:rsidR="00F36EAE">
          <w:rPr>
            <w:noProof/>
            <w:webHidden/>
          </w:rPr>
          <w:fldChar w:fldCharType="separate"/>
        </w:r>
        <w:r w:rsidR="00F746C2">
          <w:rPr>
            <w:noProof/>
            <w:webHidden/>
          </w:rPr>
          <w:t>7</w:t>
        </w:r>
        <w:r w:rsidR="00F36EAE">
          <w:rPr>
            <w:noProof/>
            <w:webHidden/>
          </w:rPr>
          <w:fldChar w:fldCharType="end"/>
        </w:r>
      </w:hyperlink>
    </w:p>
    <w:p w14:paraId="1EE0F21D" w14:textId="507E4A66" w:rsidR="00F36EAE" w:rsidRDefault="0009769F">
      <w:pPr>
        <w:pStyle w:val="TOC1"/>
        <w:rPr>
          <w:rFonts w:asciiTheme="minorHAnsi" w:eastAsiaTheme="minorEastAsia" w:hAnsiTheme="minorHAnsi"/>
          <w:noProof/>
          <w:lang w:eastAsia="en-GB"/>
        </w:rPr>
      </w:pPr>
      <w:hyperlink w:anchor="_Toc135727336" w:history="1">
        <w:r w:rsidR="00F36EAE" w:rsidRPr="00871C7B">
          <w:rPr>
            <w:rStyle w:val="Hyperlink"/>
            <w:noProof/>
            <w14:scene3d>
              <w14:camera w14:prst="orthographicFront"/>
              <w14:lightRig w14:rig="threePt" w14:dir="t">
                <w14:rot w14:lat="0" w14:lon="0" w14:rev="0"/>
              </w14:lightRig>
            </w14:scene3d>
          </w:rPr>
          <w:t>5.</w:t>
        </w:r>
        <w:r w:rsidR="00F36EAE">
          <w:rPr>
            <w:rFonts w:asciiTheme="minorHAnsi" w:eastAsiaTheme="minorEastAsia" w:hAnsiTheme="minorHAnsi"/>
            <w:noProof/>
            <w:lang w:eastAsia="en-GB"/>
          </w:rPr>
          <w:tab/>
        </w:r>
        <w:r w:rsidR="00F36EAE" w:rsidRPr="00871C7B">
          <w:rPr>
            <w:rStyle w:val="Hyperlink"/>
            <w:rFonts w:eastAsia="Arial"/>
            <w:noProof/>
          </w:rPr>
          <w:t>Role of the ICB Board in the Procurement Process</w:t>
        </w:r>
        <w:r w:rsidR="00F36EAE">
          <w:rPr>
            <w:noProof/>
            <w:webHidden/>
          </w:rPr>
          <w:tab/>
        </w:r>
        <w:r w:rsidR="00F36EAE">
          <w:rPr>
            <w:noProof/>
            <w:webHidden/>
          </w:rPr>
          <w:fldChar w:fldCharType="begin"/>
        </w:r>
        <w:r w:rsidR="00F36EAE">
          <w:rPr>
            <w:noProof/>
            <w:webHidden/>
          </w:rPr>
          <w:instrText xml:space="preserve"> PAGEREF _Toc135727336 \h </w:instrText>
        </w:r>
        <w:r w:rsidR="00F36EAE">
          <w:rPr>
            <w:noProof/>
            <w:webHidden/>
          </w:rPr>
        </w:r>
        <w:r w:rsidR="00F36EAE">
          <w:rPr>
            <w:noProof/>
            <w:webHidden/>
          </w:rPr>
          <w:fldChar w:fldCharType="separate"/>
        </w:r>
        <w:r w:rsidR="00F746C2">
          <w:rPr>
            <w:noProof/>
            <w:webHidden/>
          </w:rPr>
          <w:t>8</w:t>
        </w:r>
        <w:r w:rsidR="00F36EAE">
          <w:rPr>
            <w:noProof/>
            <w:webHidden/>
          </w:rPr>
          <w:fldChar w:fldCharType="end"/>
        </w:r>
      </w:hyperlink>
    </w:p>
    <w:p w14:paraId="36B4F796" w14:textId="57E51C11" w:rsidR="00F36EAE" w:rsidRDefault="0009769F">
      <w:pPr>
        <w:pStyle w:val="TOC1"/>
        <w:rPr>
          <w:rFonts w:asciiTheme="minorHAnsi" w:eastAsiaTheme="minorEastAsia" w:hAnsiTheme="minorHAnsi"/>
          <w:noProof/>
          <w:lang w:eastAsia="en-GB"/>
        </w:rPr>
      </w:pPr>
      <w:hyperlink w:anchor="_Toc135727337" w:history="1">
        <w:r w:rsidR="00F36EAE" w:rsidRPr="00871C7B">
          <w:rPr>
            <w:rStyle w:val="Hyperlink"/>
            <w:noProof/>
            <w14:scene3d>
              <w14:camera w14:prst="orthographicFront"/>
              <w14:lightRig w14:rig="threePt" w14:dir="t">
                <w14:rot w14:lat="0" w14:lon="0" w14:rev="0"/>
              </w14:lightRig>
            </w14:scene3d>
          </w:rPr>
          <w:t>6.</w:t>
        </w:r>
        <w:r w:rsidR="00F36EAE">
          <w:rPr>
            <w:rFonts w:asciiTheme="minorHAnsi" w:eastAsiaTheme="minorEastAsia" w:hAnsiTheme="minorHAnsi"/>
            <w:noProof/>
            <w:lang w:eastAsia="en-GB"/>
          </w:rPr>
          <w:tab/>
        </w:r>
        <w:r w:rsidR="00F36EAE" w:rsidRPr="00871C7B">
          <w:rPr>
            <w:rStyle w:val="Hyperlink"/>
            <w:noProof/>
          </w:rPr>
          <w:t>Staff, Public and Patient Engagement</w:t>
        </w:r>
        <w:r w:rsidR="00F36EAE">
          <w:rPr>
            <w:noProof/>
            <w:webHidden/>
          </w:rPr>
          <w:tab/>
        </w:r>
        <w:r w:rsidR="00F36EAE">
          <w:rPr>
            <w:noProof/>
            <w:webHidden/>
          </w:rPr>
          <w:fldChar w:fldCharType="begin"/>
        </w:r>
        <w:r w:rsidR="00F36EAE">
          <w:rPr>
            <w:noProof/>
            <w:webHidden/>
          </w:rPr>
          <w:instrText xml:space="preserve"> PAGEREF _Toc135727337 \h </w:instrText>
        </w:r>
        <w:r w:rsidR="00F36EAE">
          <w:rPr>
            <w:noProof/>
            <w:webHidden/>
          </w:rPr>
        </w:r>
        <w:r w:rsidR="00F36EAE">
          <w:rPr>
            <w:noProof/>
            <w:webHidden/>
          </w:rPr>
          <w:fldChar w:fldCharType="separate"/>
        </w:r>
        <w:r w:rsidR="00F746C2">
          <w:rPr>
            <w:noProof/>
            <w:webHidden/>
          </w:rPr>
          <w:t>8</w:t>
        </w:r>
        <w:r w:rsidR="00F36EAE">
          <w:rPr>
            <w:noProof/>
            <w:webHidden/>
          </w:rPr>
          <w:fldChar w:fldCharType="end"/>
        </w:r>
      </w:hyperlink>
    </w:p>
    <w:p w14:paraId="578B000B" w14:textId="3C5248EC" w:rsidR="00F36EAE" w:rsidRDefault="0009769F">
      <w:pPr>
        <w:pStyle w:val="TOC1"/>
        <w:rPr>
          <w:rFonts w:asciiTheme="minorHAnsi" w:eastAsiaTheme="minorEastAsia" w:hAnsiTheme="minorHAnsi"/>
          <w:noProof/>
          <w:lang w:eastAsia="en-GB"/>
        </w:rPr>
      </w:pPr>
      <w:hyperlink w:anchor="_Toc135727338" w:history="1">
        <w:r w:rsidR="00F36EAE" w:rsidRPr="00871C7B">
          <w:rPr>
            <w:rStyle w:val="Hyperlink"/>
            <w:noProof/>
            <w14:scene3d>
              <w14:camera w14:prst="orthographicFront"/>
              <w14:lightRig w14:rig="threePt" w14:dir="t">
                <w14:rot w14:lat="0" w14:lon="0" w14:rev="0"/>
              </w14:lightRig>
            </w14:scene3d>
          </w:rPr>
          <w:t>7.</w:t>
        </w:r>
        <w:r w:rsidR="00F36EAE">
          <w:rPr>
            <w:rFonts w:asciiTheme="minorHAnsi" w:eastAsiaTheme="minorEastAsia" w:hAnsiTheme="minorHAnsi"/>
            <w:noProof/>
            <w:lang w:eastAsia="en-GB"/>
          </w:rPr>
          <w:tab/>
        </w:r>
        <w:r w:rsidR="00F36EAE" w:rsidRPr="00871C7B">
          <w:rPr>
            <w:rStyle w:val="Hyperlink"/>
            <w:noProof/>
          </w:rPr>
          <w:t>Quality</w:t>
        </w:r>
        <w:r w:rsidR="00F36EAE">
          <w:rPr>
            <w:noProof/>
            <w:webHidden/>
          </w:rPr>
          <w:tab/>
        </w:r>
        <w:r w:rsidR="00F36EAE">
          <w:rPr>
            <w:noProof/>
            <w:webHidden/>
          </w:rPr>
          <w:fldChar w:fldCharType="begin"/>
        </w:r>
        <w:r w:rsidR="00F36EAE">
          <w:rPr>
            <w:noProof/>
            <w:webHidden/>
          </w:rPr>
          <w:instrText xml:space="preserve"> PAGEREF _Toc135727338 \h </w:instrText>
        </w:r>
        <w:r w:rsidR="00F36EAE">
          <w:rPr>
            <w:noProof/>
            <w:webHidden/>
          </w:rPr>
        </w:r>
        <w:r w:rsidR="00F36EAE">
          <w:rPr>
            <w:noProof/>
            <w:webHidden/>
          </w:rPr>
          <w:fldChar w:fldCharType="separate"/>
        </w:r>
        <w:r w:rsidR="00F746C2">
          <w:rPr>
            <w:noProof/>
            <w:webHidden/>
          </w:rPr>
          <w:t>9</w:t>
        </w:r>
        <w:r w:rsidR="00F36EAE">
          <w:rPr>
            <w:noProof/>
            <w:webHidden/>
          </w:rPr>
          <w:fldChar w:fldCharType="end"/>
        </w:r>
      </w:hyperlink>
    </w:p>
    <w:p w14:paraId="0A8D9BF0" w14:textId="305EAFC6" w:rsidR="00F36EAE" w:rsidRDefault="0009769F">
      <w:pPr>
        <w:pStyle w:val="TOC1"/>
        <w:rPr>
          <w:rFonts w:asciiTheme="minorHAnsi" w:eastAsiaTheme="minorEastAsia" w:hAnsiTheme="minorHAnsi"/>
          <w:noProof/>
          <w:lang w:eastAsia="en-GB"/>
        </w:rPr>
      </w:pPr>
      <w:hyperlink w:anchor="_Toc135727339" w:history="1">
        <w:r w:rsidR="00F36EAE" w:rsidRPr="00871C7B">
          <w:rPr>
            <w:rStyle w:val="Hyperlink"/>
            <w:noProof/>
            <w14:scene3d>
              <w14:camera w14:prst="orthographicFront"/>
              <w14:lightRig w14:rig="threePt" w14:dir="t">
                <w14:rot w14:lat="0" w14:lon="0" w14:rev="0"/>
              </w14:lightRig>
            </w14:scene3d>
          </w:rPr>
          <w:t>8.</w:t>
        </w:r>
        <w:r w:rsidR="00F36EAE">
          <w:rPr>
            <w:rFonts w:asciiTheme="minorHAnsi" w:eastAsiaTheme="minorEastAsia" w:hAnsiTheme="minorHAnsi"/>
            <w:noProof/>
            <w:lang w:eastAsia="en-GB"/>
          </w:rPr>
          <w:tab/>
        </w:r>
        <w:r w:rsidR="00F36EAE" w:rsidRPr="00871C7B">
          <w:rPr>
            <w:rStyle w:val="Hyperlink"/>
            <w:noProof/>
          </w:rPr>
          <w:t>Collaborative Procurement</w:t>
        </w:r>
        <w:r w:rsidR="00F36EAE">
          <w:rPr>
            <w:noProof/>
            <w:webHidden/>
          </w:rPr>
          <w:tab/>
        </w:r>
        <w:r w:rsidR="00F36EAE">
          <w:rPr>
            <w:noProof/>
            <w:webHidden/>
          </w:rPr>
          <w:fldChar w:fldCharType="begin"/>
        </w:r>
        <w:r w:rsidR="00F36EAE">
          <w:rPr>
            <w:noProof/>
            <w:webHidden/>
          </w:rPr>
          <w:instrText xml:space="preserve"> PAGEREF _Toc135727339 \h </w:instrText>
        </w:r>
        <w:r w:rsidR="00F36EAE">
          <w:rPr>
            <w:noProof/>
            <w:webHidden/>
          </w:rPr>
        </w:r>
        <w:r w:rsidR="00F36EAE">
          <w:rPr>
            <w:noProof/>
            <w:webHidden/>
          </w:rPr>
          <w:fldChar w:fldCharType="separate"/>
        </w:r>
        <w:r w:rsidR="00F746C2">
          <w:rPr>
            <w:noProof/>
            <w:webHidden/>
          </w:rPr>
          <w:t>10</w:t>
        </w:r>
        <w:r w:rsidR="00F36EAE">
          <w:rPr>
            <w:noProof/>
            <w:webHidden/>
          </w:rPr>
          <w:fldChar w:fldCharType="end"/>
        </w:r>
      </w:hyperlink>
    </w:p>
    <w:p w14:paraId="75A3F5EA" w14:textId="7F50F2EA" w:rsidR="00F36EAE" w:rsidRDefault="0009769F">
      <w:pPr>
        <w:pStyle w:val="TOC1"/>
        <w:rPr>
          <w:rFonts w:asciiTheme="minorHAnsi" w:eastAsiaTheme="minorEastAsia" w:hAnsiTheme="minorHAnsi"/>
          <w:noProof/>
          <w:lang w:eastAsia="en-GB"/>
        </w:rPr>
      </w:pPr>
      <w:hyperlink w:anchor="_Toc135727340" w:history="1">
        <w:r w:rsidR="00F36EAE" w:rsidRPr="00871C7B">
          <w:rPr>
            <w:rStyle w:val="Hyperlink"/>
            <w:noProof/>
            <w14:scene3d>
              <w14:camera w14:prst="orthographicFront"/>
              <w14:lightRig w14:rig="threePt" w14:dir="t">
                <w14:rot w14:lat="0" w14:lon="0" w14:rev="0"/>
              </w14:lightRig>
            </w14:scene3d>
          </w:rPr>
          <w:t>9.</w:t>
        </w:r>
        <w:r w:rsidR="00F36EAE">
          <w:rPr>
            <w:rFonts w:asciiTheme="minorHAnsi" w:eastAsiaTheme="minorEastAsia" w:hAnsiTheme="minorHAnsi"/>
            <w:noProof/>
            <w:lang w:eastAsia="en-GB"/>
          </w:rPr>
          <w:tab/>
        </w:r>
        <w:r w:rsidR="00F36EAE" w:rsidRPr="00871C7B">
          <w:rPr>
            <w:rStyle w:val="Hyperlink"/>
            <w:noProof/>
          </w:rPr>
          <w:t>Decommissioning Services</w:t>
        </w:r>
        <w:r w:rsidR="00F36EAE">
          <w:rPr>
            <w:noProof/>
            <w:webHidden/>
          </w:rPr>
          <w:tab/>
        </w:r>
        <w:r w:rsidR="00F36EAE">
          <w:rPr>
            <w:noProof/>
            <w:webHidden/>
          </w:rPr>
          <w:fldChar w:fldCharType="begin"/>
        </w:r>
        <w:r w:rsidR="00F36EAE">
          <w:rPr>
            <w:noProof/>
            <w:webHidden/>
          </w:rPr>
          <w:instrText xml:space="preserve"> PAGEREF _Toc135727340 \h </w:instrText>
        </w:r>
        <w:r w:rsidR="00F36EAE">
          <w:rPr>
            <w:noProof/>
            <w:webHidden/>
          </w:rPr>
        </w:r>
        <w:r w:rsidR="00F36EAE">
          <w:rPr>
            <w:noProof/>
            <w:webHidden/>
          </w:rPr>
          <w:fldChar w:fldCharType="separate"/>
        </w:r>
        <w:r w:rsidR="00F746C2">
          <w:rPr>
            <w:noProof/>
            <w:webHidden/>
          </w:rPr>
          <w:t>10</w:t>
        </w:r>
        <w:r w:rsidR="00F36EAE">
          <w:rPr>
            <w:noProof/>
            <w:webHidden/>
          </w:rPr>
          <w:fldChar w:fldCharType="end"/>
        </w:r>
      </w:hyperlink>
    </w:p>
    <w:p w14:paraId="2E1E06E6" w14:textId="3E2FA71A" w:rsidR="00F36EAE" w:rsidRDefault="0009769F">
      <w:pPr>
        <w:pStyle w:val="TOC1"/>
        <w:rPr>
          <w:rFonts w:asciiTheme="minorHAnsi" w:eastAsiaTheme="minorEastAsia" w:hAnsiTheme="minorHAnsi"/>
          <w:noProof/>
          <w:lang w:eastAsia="en-GB"/>
        </w:rPr>
      </w:pPr>
      <w:hyperlink w:anchor="_Toc135727341" w:history="1">
        <w:r w:rsidR="00F36EAE" w:rsidRPr="00871C7B">
          <w:rPr>
            <w:rStyle w:val="Hyperlink"/>
            <w:noProof/>
            <w14:scene3d>
              <w14:camera w14:prst="orthographicFront"/>
              <w14:lightRig w14:rig="threePt" w14:dir="t">
                <w14:rot w14:lat="0" w14:lon="0" w14:rev="0"/>
              </w14:lightRig>
            </w14:scene3d>
          </w:rPr>
          <w:t>10.</w:t>
        </w:r>
        <w:r w:rsidR="00F36EAE">
          <w:rPr>
            <w:rFonts w:asciiTheme="minorHAnsi" w:eastAsiaTheme="minorEastAsia" w:hAnsiTheme="minorHAnsi"/>
            <w:noProof/>
            <w:lang w:eastAsia="en-GB"/>
          </w:rPr>
          <w:tab/>
        </w:r>
        <w:r w:rsidR="00F36EAE" w:rsidRPr="00871C7B">
          <w:rPr>
            <w:rStyle w:val="Hyperlink"/>
            <w:noProof/>
          </w:rPr>
          <w:t>Equality Statement</w:t>
        </w:r>
        <w:r w:rsidR="00F36EAE">
          <w:rPr>
            <w:noProof/>
            <w:webHidden/>
          </w:rPr>
          <w:tab/>
        </w:r>
        <w:r w:rsidR="00F36EAE">
          <w:rPr>
            <w:noProof/>
            <w:webHidden/>
          </w:rPr>
          <w:fldChar w:fldCharType="begin"/>
        </w:r>
        <w:r w:rsidR="00F36EAE">
          <w:rPr>
            <w:noProof/>
            <w:webHidden/>
          </w:rPr>
          <w:instrText xml:space="preserve"> PAGEREF _Toc135727341 \h </w:instrText>
        </w:r>
        <w:r w:rsidR="00F36EAE">
          <w:rPr>
            <w:noProof/>
            <w:webHidden/>
          </w:rPr>
        </w:r>
        <w:r w:rsidR="00F36EAE">
          <w:rPr>
            <w:noProof/>
            <w:webHidden/>
          </w:rPr>
          <w:fldChar w:fldCharType="separate"/>
        </w:r>
        <w:r w:rsidR="00F746C2">
          <w:rPr>
            <w:noProof/>
            <w:webHidden/>
          </w:rPr>
          <w:t>11</w:t>
        </w:r>
        <w:r w:rsidR="00F36EAE">
          <w:rPr>
            <w:noProof/>
            <w:webHidden/>
          </w:rPr>
          <w:fldChar w:fldCharType="end"/>
        </w:r>
      </w:hyperlink>
    </w:p>
    <w:p w14:paraId="50FB66D1" w14:textId="5F50C248" w:rsidR="00F36EAE" w:rsidRDefault="0009769F">
      <w:pPr>
        <w:pStyle w:val="TOC1"/>
        <w:rPr>
          <w:rFonts w:asciiTheme="minorHAnsi" w:eastAsiaTheme="minorEastAsia" w:hAnsiTheme="minorHAnsi"/>
          <w:noProof/>
          <w:lang w:eastAsia="en-GB"/>
        </w:rPr>
      </w:pPr>
      <w:hyperlink w:anchor="_Toc135727342" w:history="1">
        <w:r w:rsidR="00F36EAE" w:rsidRPr="00871C7B">
          <w:rPr>
            <w:rStyle w:val="Hyperlink"/>
            <w:noProof/>
            <w14:scene3d>
              <w14:camera w14:prst="orthographicFront"/>
              <w14:lightRig w14:rig="threePt" w14:dir="t">
                <w14:rot w14:lat="0" w14:lon="0" w14:rev="0"/>
              </w14:lightRig>
            </w14:scene3d>
          </w:rPr>
          <w:t>11.</w:t>
        </w:r>
        <w:r w:rsidR="00F36EAE">
          <w:rPr>
            <w:rFonts w:asciiTheme="minorHAnsi" w:eastAsiaTheme="minorEastAsia" w:hAnsiTheme="minorHAnsi"/>
            <w:noProof/>
            <w:lang w:eastAsia="en-GB"/>
          </w:rPr>
          <w:tab/>
        </w:r>
        <w:r w:rsidR="00F36EAE" w:rsidRPr="00871C7B">
          <w:rPr>
            <w:rStyle w:val="Hyperlink"/>
            <w:noProof/>
          </w:rPr>
          <w:t>Due Regard</w:t>
        </w:r>
        <w:r w:rsidR="00F36EAE">
          <w:rPr>
            <w:noProof/>
            <w:webHidden/>
          </w:rPr>
          <w:tab/>
        </w:r>
        <w:r w:rsidR="00F36EAE">
          <w:rPr>
            <w:noProof/>
            <w:webHidden/>
          </w:rPr>
          <w:fldChar w:fldCharType="begin"/>
        </w:r>
        <w:r w:rsidR="00F36EAE">
          <w:rPr>
            <w:noProof/>
            <w:webHidden/>
          </w:rPr>
          <w:instrText xml:space="preserve"> PAGEREF _Toc135727342 \h </w:instrText>
        </w:r>
        <w:r w:rsidR="00F36EAE">
          <w:rPr>
            <w:noProof/>
            <w:webHidden/>
          </w:rPr>
        </w:r>
        <w:r w:rsidR="00F36EAE">
          <w:rPr>
            <w:noProof/>
            <w:webHidden/>
          </w:rPr>
          <w:fldChar w:fldCharType="separate"/>
        </w:r>
        <w:r w:rsidR="00F746C2">
          <w:rPr>
            <w:noProof/>
            <w:webHidden/>
          </w:rPr>
          <w:t>11</w:t>
        </w:r>
        <w:r w:rsidR="00F36EAE">
          <w:rPr>
            <w:noProof/>
            <w:webHidden/>
          </w:rPr>
          <w:fldChar w:fldCharType="end"/>
        </w:r>
      </w:hyperlink>
    </w:p>
    <w:p w14:paraId="57A441C8" w14:textId="7E4D5985" w:rsidR="00F36EAE" w:rsidRDefault="0009769F">
      <w:pPr>
        <w:pStyle w:val="TOC1"/>
        <w:rPr>
          <w:rFonts w:asciiTheme="minorHAnsi" w:eastAsiaTheme="minorEastAsia" w:hAnsiTheme="minorHAnsi"/>
          <w:noProof/>
          <w:lang w:eastAsia="en-GB"/>
        </w:rPr>
      </w:pPr>
      <w:hyperlink w:anchor="_Toc135727343" w:history="1">
        <w:r w:rsidR="00F36EAE" w:rsidRPr="00871C7B">
          <w:rPr>
            <w:rStyle w:val="Hyperlink"/>
            <w:noProof/>
          </w:rPr>
          <w:t>Section 2 – Ensuring ICB Compliance with Procurement Rules and Regulation</w:t>
        </w:r>
        <w:r w:rsidR="00F36EAE">
          <w:rPr>
            <w:noProof/>
            <w:webHidden/>
          </w:rPr>
          <w:tab/>
        </w:r>
        <w:r w:rsidR="00F36EAE">
          <w:rPr>
            <w:noProof/>
            <w:webHidden/>
          </w:rPr>
          <w:fldChar w:fldCharType="begin"/>
        </w:r>
        <w:r w:rsidR="00F36EAE">
          <w:rPr>
            <w:noProof/>
            <w:webHidden/>
          </w:rPr>
          <w:instrText xml:space="preserve"> PAGEREF _Toc135727343 \h </w:instrText>
        </w:r>
        <w:r w:rsidR="00F36EAE">
          <w:rPr>
            <w:noProof/>
            <w:webHidden/>
          </w:rPr>
        </w:r>
        <w:r w:rsidR="00F36EAE">
          <w:rPr>
            <w:noProof/>
            <w:webHidden/>
          </w:rPr>
          <w:fldChar w:fldCharType="separate"/>
        </w:r>
        <w:r w:rsidR="00F746C2">
          <w:rPr>
            <w:noProof/>
            <w:webHidden/>
          </w:rPr>
          <w:t>12</w:t>
        </w:r>
        <w:r w:rsidR="00F36EAE">
          <w:rPr>
            <w:noProof/>
            <w:webHidden/>
          </w:rPr>
          <w:fldChar w:fldCharType="end"/>
        </w:r>
      </w:hyperlink>
    </w:p>
    <w:p w14:paraId="537C7809" w14:textId="0E281A4E" w:rsidR="00F36EAE" w:rsidRDefault="0009769F">
      <w:pPr>
        <w:pStyle w:val="TOC1"/>
        <w:rPr>
          <w:rFonts w:asciiTheme="minorHAnsi" w:eastAsiaTheme="minorEastAsia" w:hAnsiTheme="minorHAnsi"/>
          <w:noProof/>
          <w:lang w:eastAsia="en-GB"/>
        </w:rPr>
      </w:pPr>
      <w:hyperlink w:anchor="_Toc135727344" w:history="1">
        <w:r w:rsidR="00F36EAE" w:rsidRPr="00871C7B">
          <w:rPr>
            <w:rStyle w:val="Hyperlink"/>
            <w:noProof/>
            <w14:scene3d>
              <w14:camera w14:prst="orthographicFront"/>
              <w14:lightRig w14:rig="threePt" w14:dir="t">
                <w14:rot w14:lat="0" w14:lon="0" w14:rev="0"/>
              </w14:lightRig>
            </w14:scene3d>
          </w:rPr>
          <w:t>1.</w:t>
        </w:r>
        <w:r w:rsidR="00F36EAE">
          <w:rPr>
            <w:rFonts w:asciiTheme="minorHAnsi" w:eastAsiaTheme="minorEastAsia" w:hAnsiTheme="minorHAnsi"/>
            <w:noProof/>
            <w:lang w:eastAsia="en-GB"/>
          </w:rPr>
          <w:tab/>
        </w:r>
        <w:r w:rsidR="00F36EAE" w:rsidRPr="00871C7B">
          <w:rPr>
            <w:rStyle w:val="Hyperlink"/>
            <w:noProof/>
          </w:rPr>
          <w:t>Statutory Framework</w:t>
        </w:r>
        <w:r w:rsidR="00F36EAE">
          <w:rPr>
            <w:noProof/>
            <w:webHidden/>
          </w:rPr>
          <w:tab/>
        </w:r>
        <w:r w:rsidR="00F36EAE">
          <w:rPr>
            <w:noProof/>
            <w:webHidden/>
          </w:rPr>
          <w:fldChar w:fldCharType="begin"/>
        </w:r>
        <w:r w:rsidR="00F36EAE">
          <w:rPr>
            <w:noProof/>
            <w:webHidden/>
          </w:rPr>
          <w:instrText xml:space="preserve"> PAGEREF _Toc135727344 \h </w:instrText>
        </w:r>
        <w:r w:rsidR="00F36EAE">
          <w:rPr>
            <w:noProof/>
            <w:webHidden/>
          </w:rPr>
        </w:r>
        <w:r w:rsidR="00F36EAE">
          <w:rPr>
            <w:noProof/>
            <w:webHidden/>
          </w:rPr>
          <w:fldChar w:fldCharType="separate"/>
        </w:r>
        <w:r w:rsidR="00F746C2">
          <w:rPr>
            <w:noProof/>
            <w:webHidden/>
          </w:rPr>
          <w:t>12</w:t>
        </w:r>
        <w:r w:rsidR="00F36EAE">
          <w:rPr>
            <w:noProof/>
            <w:webHidden/>
          </w:rPr>
          <w:fldChar w:fldCharType="end"/>
        </w:r>
      </w:hyperlink>
    </w:p>
    <w:p w14:paraId="6915DE10" w14:textId="63E2854C" w:rsidR="00F36EAE" w:rsidRDefault="0009769F">
      <w:pPr>
        <w:pStyle w:val="TOC1"/>
        <w:rPr>
          <w:rFonts w:asciiTheme="minorHAnsi" w:eastAsiaTheme="minorEastAsia" w:hAnsiTheme="minorHAnsi"/>
          <w:noProof/>
          <w:lang w:eastAsia="en-GB"/>
        </w:rPr>
      </w:pPr>
      <w:hyperlink w:anchor="_Toc135727345" w:history="1">
        <w:r w:rsidR="00F36EAE" w:rsidRPr="00871C7B">
          <w:rPr>
            <w:rStyle w:val="Hyperlink"/>
            <w:noProof/>
            <w14:scene3d>
              <w14:camera w14:prst="orthographicFront"/>
              <w14:lightRig w14:rig="threePt" w14:dir="t">
                <w14:rot w14:lat="0" w14:lon="0" w14:rev="0"/>
              </w14:lightRig>
            </w14:scene3d>
          </w:rPr>
          <w:t>2.</w:t>
        </w:r>
        <w:r w:rsidR="00F36EAE">
          <w:rPr>
            <w:rFonts w:asciiTheme="minorHAnsi" w:eastAsiaTheme="minorEastAsia" w:hAnsiTheme="minorHAnsi"/>
            <w:noProof/>
            <w:lang w:eastAsia="en-GB"/>
          </w:rPr>
          <w:tab/>
        </w:r>
        <w:r w:rsidR="00F36EAE" w:rsidRPr="00871C7B">
          <w:rPr>
            <w:rStyle w:val="Hyperlink"/>
            <w:noProof/>
          </w:rPr>
          <w:t>Procurement Rules</w:t>
        </w:r>
        <w:r w:rsidR="00F36EAE">
          <w:rPr>
            <w:noProof/>
            <w:webHidden/>
          </w:rPr>
          <w:tab/>
        </w:r>
        <w:r w:rsidR="00F36EAE">
          <w:rPr>
            <w:noProof/>
            <w:webHidden/>
          </w:rPr>
          <w:fldChar w:fldCharType="begin"/>
        </w:r>
        <w:r w:rsidR="00F36EAE">
          <w:rPr>
            <w:noProof/>
            <w:webHidden/>
          </w:rPr>
          <w:instrText xml:space="preserve"> PAGEREF _Toc135727345 \h </w:instrText>
        </w:r>
        <w:r w:rsidR="00F36EAE">
          <w:rPr>
            <w:noProof/>
            <w:webHidden/>
          </w:rPr>
        </w:r>
        <w:r w:rsidR="00F36EAE">
          <w:rPr>
            <w:noProof/>
            <w:webHidden/>
          </w:rPr>
          <w:fldChar w:fldCharType="separate"/>
        </w:r>
        <w:r w:rsidR="00F746C2">
          <w:rPr>
            <w:noProof/>
            <w:webHidden/>
          </w:rPr>
          <w:t>12</w:t>
        </w:r>
        <w:r w:rsidR="00F36EAE">
          <w:rPr>
            <w:noProof/>
            <w:webHidden/>
          </w:rPr>
          <w:fldChar w:fldCharType="end"/>
        </w:r>
      </w:hyperlink>
    </w:p>
    <w:p w14:paraId="06F50221" w14:textId="6762D7AF" w:rsidR="00F36EAE" w:rsidRDefault="0009769F">
      <w:pPr>
        <w:pStyle w:val="TOC1"/>
        <w:rPr>
          <w:rFonts w:asciiTheme="minorHAnsi" w:eastAsiaTheme="minorEastAsia" w:hAnsiTheme="minorHAnsi"/>
          <w:noProof/>
          <w:lang w:eastAsia="en-GB"/>
        </w:rPr>
      </w:pPr>
      <w:hyperlink w:anchor="_Toc135727346" w:history="1">
        <w:r w:rsidR="00F36EAE" w:rsidRPr="00871C7B">
          <w:rPr>
            <w:rStyle w:val="Hyperlink"/>
            <w:noProof/>
            <w14:scene3d>
              <w14:camera w14:prst="orthographicFront"/>
              <w14:lightRig w14:rig="threePt" w14:dir="t">
                <w14:rot w14:lat="0" w14:lon="0" w14:rev="0"/>
              </w14:lightRig>
            </w14:scene3d>
          </w:rPr>
          <w:t>3.</w:t>
        </w:r>
        <w:r w:rsidR="00F36EAE">
          <w:rPr>
            <w:rFonts w:asciiTheme="minorHAnsi" w:eastAsiaTheme="minorEastAsia" w:hAnsiTheme="minorHAnsi"/>
            <w:noProof/>
            <w:lang w:eastAsia="en-GB"/>
          </w:rPr>
          <w:tab/>
        </w:r>
        <w:r w:rsidR="00F36EAE" w:rsidRPr="00871C7B">
          <w:rPr>
            <w:rStyle w:val="Hyperlink"/>
            <w:noProof/>
          </w:rPr>
          <w:t>The Role of NHS England</w:t>
        </w:r>
        <w:r w:rsidR="00F36EAE">
          <w:rPr>
            <w:noProof/>
            <w:webHidden/>
          </w:rPr>
          <w:tab/>
        </w:r>
        <w:r w:rsidR="00F36EAE">
          <w:rPr>
            <w:noProof/>
            <w:webHidden/>
          </w:rPr>
          <w:fldChar w:fldCharType="begin"/>
        </w:r>
        <w:r w:rsidR="00F36EAE">
          <w:rPr>
            <w:noProof/>
            <w:webHidden/>
          </w:rPr>
          <w:instrText xml:space="preserve"> PAGEREF _Toc135727346 \h </w:instrText>
        </w:r>
        <w:r w:rsidR="00F36EAE">
          <w:rPr>
            <w:noProof/>
            <w:webHidden/>
          </w:rPr>
        </w:r>
        <w:r w:rsidR="00F36EAE">
          <w:rPr>
            <w:noProof/>
            <w:webHidden/>
          </w:rPr>
          <w:fldChar w:fldCharType="separate"/>
        </w:r>
        <w:r w:rsidR="00F746C2">
          <w:rPr>
            <w:noProof/>
            <w:webHidden/>
          </w:rPr>
          <w:t>16</w:t>
        </w:r>
        <w:r w:rsidR="00F36EAE">
          <w:rPr>
            <w:noProof/>
            <w:webHidden/>
          </w:rPr>
          <w:fldChar w:fldCharType="end"/>
        </w:r>
      </w:hyperlink>
    </w:p>
    <w:p w14:paraId="005F5833" w14:textId="4B4A2674" w:rsidR="00F36EAE" w:rsidRDefault="0009769F">
      <w:pPr>
        <w:pStyle w:val="TOC1"/>
        <w:rPr>
          <w:rFonts w:asciiTheme="minorHAnsi" w:eastAsiaTheme="minorEastAsia" w:hAnsiTheme="minorHAnsi"/>
          <w:noProof/>
          <w:lang w:eastAsia="en-GB"/>
        </w:rPr>
      </w:pPr>
      <w:hyperlink w:anchor="_Toc135727347" w:history="1">
        <w:r w:rsidR="00F36EAE" w:rsidRPr="00871C7B">
          <w:rPr>
            <w:rStyle w:val="Hyperlink"/>
            <w:noProof/>
            <w14:scene3d>
              <w14:camera w14:prst="orthographicFront"/>
              <w14:lightRig w14:rig="threePt" w14:dir="t">
                <w14:rot w14:lat="0" w14:lon="0" w14:rev="0"/>
              </w14:lightRig>
            </w14:scene3d>
          </w:rPr>
          <w:t>4.</w:t>
        </w:r>
        <w:r w:rsidR="00F36EAE">
          <w:rPr>
            <w:rFonts w:asciiTheme="minorHAnsi" w:eastAsiaTheme="minorEastAsia" w:hAnsiTheme="minorHAnsi"/>
            <w:noProof/>
            <w:lang w:eastAsia="en-GB"/>
          </w:rPr>
          <w:tab/>
        </w:r>
        <w:r w:rsidR="00F36EAE" w:rsidRPr="00871C7B">
          <w:rPr>
            <w:rStyle w:val="Hyperlink"/>
            <w:noProof/>
          </w:rPr>
          <w:t>NHS Derby and Derbyshire ICB’s Detailed Scheme of Financial and Other Delegations</w:t>
        </w:r>
        <w:r w:rsidR="00F36EAE">
          <w:rPr>
            <w:noProof/>
            <w:webHidden/>
          </w:rPr>
          <w:tab/>
        </w:r>
        <w:r w:rsidR="00F36EAE">
          <w:rPr>
            <w:noProof/>
            <w:webHidden/>
          </w:rPr>
          <w:fldChar w:fldCharType="begin"/>
        </w:r>
        <w:r w:rsidR="00F36EAE">
          <w:rPr>
            <w:noProof/>
            <w:webHidden/>
          </w:rPr>
          <w:instrText xml:space="preserve"> PAGEREF _Toc135727347 \h </w:instrText>
        </w:r>
        <w:r w:rsidR="00F36EAE">
          <w:rPr>
            <w:noProof/>
            <w:webHidden/>
          </w:rPr>
        </w:r>
        <w:r w:rsidR="00F36EAE">
          <w:rPr>
            <w:noProof/>
            <w:webHidden/>
          </w:rPr>
          <w:fldChar w:fldCharType="separate"/>
        </w:r>
        <w:r w:rsidR="00F746C2">
          <w:rPr>
            <w:noProof/>
            <w:webHidden/>
          </w:rPr>
          <w:t>17</w:t>
        </w:r>
        <w:r w:rsidR="00F36EAE">
          <w:rPr>
            <w:noProof/>
            <w:webHidden/>
          </w:rPr>
          <w:fldChar w:fldCharType="end"/>
        </w:r>
      </w:hyperlink>
    </w:p>
    <w:p w14:paraId="64C75672" w14:textId="684584AF" w:rsidR="00F36EAE" w:rsidRDefault="0009769F">
      <w:pPr>
        <w:pStyle w:val="TOC1"/>
        <w:rPr>
          <w:rFonts w:asciiTheme="minorHAnsi" w:eastAsiaTheme="minorEastAsia" w:hAnsiTheme="minorHAnsi"/>
          <w:noProof/>
          <w:lang w:eastAsia="en-GB"/>
        </w:rPr>
      </w:pPr>
      <w:hyperlink w:anchor="_Toc135727348" w:history="1">
        <w:r w:rsidR="00F36EAE" w:rsidRPr="00871C7B">
          <w:rPr>
            <w:rStyle w:val="Hyperlink"/>
            <w:noProof/>
            <w14:scene3d>
              <w14:camera w14:prst="orthographicFront"/>
              <w14:lightRig w14:rig="threePt" w14:dir="t">
                <w14:rot w14:lat="0" w14:lon="0" w14:rev="0"/>
              </w14:lightRig>
            </w14:scene3d>
          </w:rPr>
          <w:t>5.</w:t>
        </w:r>
        <w:r w:rsidR="00F36EAE">
          <w:rPr>
            <w:rFonts w:asciiTheme="minorHAnsi" w:eastAsiaTheme="minorEastAsia" w:hAnsiTheme="minorHAnsi"/>
            <w:noProof/>
            <w:lang w:eastAsia="en-GB"/>
          </w:rPr>
          <w:tab/>
        </w:r>
        <w:r w:rsidR="00F36EAE" w:rsidRPr="00871C7B">
          <w:rPr>
            <w:rStyle w:val="Hyperlink"/>
            <w:noProof/>
          </w:rPr>
          <w:t>Awarding of contracts</w:t>
        </w:r>
        <w:r w:rsidR="00F36EAE">
          <w:rPr>
            <w:noProof/>
            <w:webHidden/>
          </w:rPr>
          <w:tab/>
        </w:r>
        <w:r w:rsidR="00F36EAE">
          <w:rPr>
            <w:noProof/>
            <w:webHidden/>
          </w:rPr>
          <w:fldChar w:fldCharType="begin"/>
        </w:r>
        <w:r w:rsidR="00F36EAE">
          <w:rPr>
            <w:noProof/>
            <w:webHidden/>
          </w:rPr>
          <w:instrText xml:space="preserve"> PAGEREF _Toc135727348 \h </w:instrText>
        </w:r>
        <w:r w:rsidR="00F36EAE">
          <w:rPr>
            <w:noProof/>
            <w:webHidden/>
          </w:rPr>
        </w:r>
        <w:r w:rsidR="00F36EAE">
          <w:rPr>
            <w:noProof/>
            <w:webHidden/>
          </w:rPr>
          <w:fldChar w:fldCharType="separate"/>
        </w:r>
        <w:r w:rsidR="00F746C2">
          <w:rPr>
            <w:noProof/>
            <w:webHidden/>
          </w:rPr>
          <w:t>20</w:t>
        </w:r>
        <w:r w:rsidR="00F36EAE">
          <w:rPr>
            <w:noProof/>
            <w:webHidden/>
          </w:rPr>
          <w:fldChar w:fldCharType="end"/>
        </w:r>
      </w:hyperlink>
    </w:p>
    <w:p w14:paraId="4E4C3CEA" w14:textId="12EA7144" w:rsidR="00F36EAE" w:rsidRDefault="0009769F">
      <w:pPr>
        <w:pStyle w:val="TOC1"/>
        <w:rPr>
          <w:rFonts w:asciiTheme="minorHAnsi" w:eastAsiaTheme="minorEastAsia" w:hAnsiTheme="minorHAnsi"/>
          <w:noProof/>
          <w:lang w:eastAsia="en-GB"/>
        </w:rPr>
      </w:pPr>
      <w:hyperlink w:anchor="_Toc135727349" w:history="1">
        <w:r w:rsidR="00F36EAE" w:rsidRPr="00871C7B">
          <w:rPr>
            <w:rStyle w:val="Hyperlink"/>
            <w:noProof/>
            <w14:scene3d>
              <w14:camera w14:prst="orthographicFront"/>
              <w14:lightRig w14:rig="threePt" w14:dir="t">
                <w14:rot w14:lat="0" w14:lon="0" w14:rev="0"/>
              </w14:lightRig>
            </w14:scene3d>
          </w:rPr>
          <w:t>6.</w:t>
        </w:r>
        <w:r w:rsidR="00F36EAE">
          <w:rPr>
            <w:rFonts w:asciiTheme="minorHAnsi" w:eastAsiaTheme="minorEastAsia" w:hAnsiTheme="minorHAnsi"/>
            <w:noProof/>
            <w:lang w:eastAsia="en-GB"/>
          </w:rPr>
          <w:tab/>
        </w:r>
        <w:r w:rsidR="00F36EAE" w:rsidRPr="00871C7B">
          <w:rPr>
            <w:rStyle w:val="Hyperlink"/>
            <w:noProof/>
          </w:rPr>
          <w:t>Avoidance of procurement rules</w:t>
        </w:r>
        <w:r w:rsidR="00F36EAE">
          <w:rPr>
            <w:noProof/>
            <w:webHidden/>
          </w:rPr>
          <w:tab/>
        </w:r>
        <w:r w:rsidR="00F36EAE">
          <w:rPr>
            <w:noProof/>
            <w:webHidden/>
          </w:rPr>
          <w:fldChar w:fldCharType="begin"/>
        </w:r>
        <w:r w:rsidR="00F36EAE">
          <w:rPr>
            <w:noProof/>
            <w:webHidden/>
          </w:rPr>
          <w:instrText xml:space="preserve"> PAGEREF _Toc135727349 \h </w:instrText>
        </w:r>
        <w:r w:rsidR="00F36EAE">
          <w:rPr>
            <w:noProof/>
            <w:webHidden/>
          </w:rPr>
        </w:r>
        <w:r w:rsidR="00F36EAE">
          <w:rPr>
            <w:noProof/>
            <w:webHidden/>
          </w:rPr>
          <w:fldChar w:fldCharType="separate"/>
        </w:r>
        <w:r w:rsidR="00F746C2">
          <w:rPr>
            <w:noProof/>
            <w:webHidden/>
          </w:rPr>
          <w:t>21</w:t>
        </w:r>
        <w:r w:rsidR="00F36EAE">
          <w:rPr>
            <w:noProof/>
            <w:webHidden/>
          </w:rPr>
          <w:fldChar w:fldCharType="end"/>
        </w:r>
      </w:hyperlink>
    </w:p>
    <w:p w14:paraId="5DC9BBA4" w14:textId="04BDBF6E" w:rsidR="00F36EAE" w:rsidRDefault="0009769F">
      <w:pPr>
        <w:pStyle w:val="TOC1"/>
        <w:rPr>
          <w:rFonts w:asciiTheme="minorHAnsi" w:eastAsiaTheme="minorEastAsia" w:hAnsiTheme="minorHAnsi"/>
          <w:noProof/>
          <w:lang w:eastAsia="en-GB"/>
        </w:rPr>
      </w:pPr>
      <w:hyperlink w:anchor="_Toc135727350" w:history="1">
        <w:r w:rsidR="00F36EAE" w:rsidRPr="00871C7B">
          <w:rPr>
            <w:rStyle w:val="Hyperlink"/>
            <w:noProof/>
            <w14:scene3d>
              <w14:camera w14:prst="orthographicFront"/>
              <w14:lightRig w14:rig="threePt" w14:dir="t">
                <w14:rot w14:lat="0" w14:lon="0" w14:rev="0"/>
              </w14:lightRig>
            </w14:scene3d>
          </w:rPr>
          <w:t>7.</w:t>
        </w:r>
        <w:r w:rsidR="00F36EAE">
          <w:rPr>
            <w:rFonts w:asciiTheme="minorHAnsi" w:eastAsiaTheme="minorEastAsia" w:hAnsiTheme="minorHAnsi"/>
            <w:noProof/>
            <w:lang w:eastAsia="en-GB"/>
          </w:rPr>
          <w:tab/>
        </w:r>
        <w:r w:rsidR="00F36EAE" w:rsidRPr="00871C7B">
          <w:rPr>
            <w:rStyle w:val="Hyperlink"/>
            <w:noProof/>
          </w:rPr>
          <w:t>Document Hierarchy</w:t>
        </w:r>
        <w:r w:rsidR="00F36EAE">
          <w:rPr>
            <w:noProof/>
            <w:webHidden/>
          </w:rPr>
          <w:tab/>
        </w:r>
        <w:r w:rsidR="00F36EAE">
          <w:rPr>
            <w:noProof/>
            <w:webHidden/>
          </w:rPr>
          <w:fldChar w:fldCharType="begin"/>
        </w:r>
        <w:r w:rsidR="00F36EAE">
          <w:rPr>
            <w:noProof/>
            <w:webHidden/>
          </w:rPr>
          <w:instrText xml:space="preserve"> PAGEREF _Toc135727350 \h </w:instrText>
        </w:r>
        <w:r w:rsidR="00F36EAE">
          <w:rPr>
            <w:noProof/>
            <w:webHidden/>
          </w:rPr>
        </w:r>
        <w:r w:rsidR="00F36EAE">
          <w:rPr>
            <w:noProof/>
            <w:webHidden/>
          </w:rPr>
          <w:fldChar w:fldCharType="separate"/>
        </w:r>
        <w:r w:rsidR="00F746C2">
          <w:rPr>
            <w:noProof/>
            <w:webHidden/>
          </w:rPr>
          <w:t>21</w:t>
        </w:r>
        <w:r w:rsidR="00F36EAE">
          <w:rPr>
            <w:noProof/>
            <w:webHidden/>
          </w:rPr>
          <w:fldChar w:fldCharType="end"/>
        </w:r>
      </w:hyperlink>
    </w:p>
    <w:p w14:paraId="1F306C3B" w14:textId="54EE3F07" w:rsidR="00F36EAE" w:rsidRDefault="0009769F">
      <w:pPr>
        <w:pStyle w:val="TOC1"/>
        <w:rPr>
          <w:rFonts w:asciiTheme="minorHAnsi" w:eastAsiaTheme="minorEastAsia" w:hAnsiTheme="minorHAnsi"/>
          <w:noProof/>
          <w:lang w:eastAsia="en-GB"/>
        </w:rPr>
      </w:pPr>
      <w:hyperlink w:anchor="_Toc135727351" w:history="1">
        <w:r w:rsidR="00F36EAE" w:rsidRPr="00871C7B">
          <w:rPr>
            <w:rStyle w:val="Hyperlink"/>
            <w:noProof/>
            <w14:scene3d>
              <w14:camera w14:prst="orthographicFront"/>
              <w14:lightRig w14:rig="threePt" w14:dir="t">
                <w14:rot w14:lat="0" w14:lon="0" w14:rev="0"/>
              </w14:lightRig>
            </w14:scene3d>
          </w:rPr>
          <w:t>8.</w:t>
        </w:r>
        <w:r w:rsidR="00F36EAE">
          <w:rPr>
            <w:rFonts w:asciiTheme="minorHAnsi" w:eastAsiaTheme="minorEastAsia" w:hAnsiTheme="minorHAnsi"/>
            <w:noProof/>
            <w:lang w:eastAsia="en-GB"/>
          </w:rPr>
          <w:tab/>
        </w:r>
        <w:r w:rsidR="00F36EAE" w:rsidRPr="00871C7B">
          <w:rPr>
            <w:rStyle w:val="Hyperlink"/>
            <w:noProof/>
          </w:rPr>
          <w:t>Most Economically Advantageous Tender (MEAT)</w:t>
        </w:r>
        <w:r w:rsidR="00F36EAE">
          <w:rPr>
            <w:noProof/>
            <w:webHidden/>
          </w:rPr>
          <w:tab/>
        </w:r>
        <w:r w:rsidR="00F36EAE">
          <w:rPr>
            <w:noProof/>
            <w:webHidden/>
          </w:rPr>
          <w:fldChar w:fldCharType="begin"/>
        </w:r>
        <w:r w:rsidR="00F36EAE">
          <w:rPr>
            <w:noProof/>
            <w:webHidden/>
          </w:rPr>
          <w:instrText xml:space="preserve"> PAGEREF _Toc135727351 \h </w:instrText>
        </w:r>
        <w:r w:rsidR="00F36EAE">
          <w:rPr>
            <w:noProof/>
            <w:webHidden/>
          </w:rPr>
        </w:r>
        <w:r w:rsidR="00F36EAE">
          <w:rPr>
            <w:noProof/>
            <w:webHidden/>
          </w:rPr>
          <w:fldChar w:fldCharType="separate"/>
        </w:r>
        <w:r w:rsidR="00F746C2">
          <w:rPr>
            <w:noProof/>
            <w:webHidden/>
          </w:rPr>
          <w:t>21</w:t>
        </w:r>
        <w:r w:rsidR="00F36EAE">
          <w:rPr>
            <w:noProof/>
            <w:webHidden/>
          </w:rPr>
          <w:fldChar w:fldCharType="end"/>
        </w:r>
      </w:hyperlink>
    </w:p>
    <w:p w14:paraId="1FB4CB42" w14:textId="4325884E" w:rsidR="00F36EAE" w:rsidRDefault="0009769F">
      <w:pPr>
        <w:pStyle w:val="TOC1"/>
        <w:rPr>
          <w:rFonts w:asciiTheme="minorHAnsi" w:eastAsiaTheme="minorEastAsia" w:hAnsiTheme="minorHAnsi"/>
          <w:noProof/>
          <w:lang w:eastAsia="en-GB"/>
        </w:rPr>
      </w:pPr>
      <w:hyperlink w:anchor="_Toc135727352" w:history="1">
        <w:r w:rsidR="00F36EAE" w:rsidRPr="00871C7B">
          <w:rPr>
            <w:rStyle w:val="Hyperlink"/>
            <w:noProof/>
            <w14:scene3d>
              <w14:camera w14:prst="orthographicFront"/>
              <w14:lightRig w14:rig="threePt" w14:dir="t">
                <w14:rot w14:lat="0" w14:lon="0" w14:rev="0"/>
              </w14:lightRig>
            </w14:scene3d>
          </w:rPr>
          <w:t>9.</w:t>
        </w:r>
        <w:r w:rsidR="00F36EAE">
          <w:rPr>
            <w:rFonts w:asciiTheme="minorHAnsi" w:eastAsiaTheme="minorEastAsia" w:hAnsiTheme="minorHAnsi"/>
            <w:noProof/>
            <w:lang w:eastAsia="en-GB"/>
          </w:rPr>
          <w:tab/>
        </w:r>
        <w:r w:rsidR="00F36EAE" w:rsidRPr="00871C7B">
          <w:rPr>
            <w:rStyle w:val="Hyperlink"/>
            <w:noProof/>
          </w:rPr>
          <w:t>Managing Conflicts of Interest Through the Commissioning Cycle</w:t>
        </w:r>
        <w:r w:rsidR="00F36EAE">
          <w:rPr>
            <w:noProof/>
            <w:webHidden/>
          </w:rPr>
          <w:tab/>
        </w:r>
        <w:r w:rsidR="00F36EAE">
          <w:rPr>
            <w:noProof/>
            <w:webHidden/>
          </w:rPr>
          <w:fldChar w:fldCharType="begin"/>
        </w:r>
        <w:r w:rsidR="00F36EAE">
          <w:rPr>
            <w:noProof/>
            <w:webHidden/>
          </w:rPr>
          <w:instrText xml:space="preserve"> PAGEREF _Toc135727352 \h </w:instrText>
        </w:r>
        <w:r w:rsidR="00F36EAE">
          <w:rPr>
            <w:noProof/>
            <w:webHidden/>
          </w:rPr>
        </w:r>
        <w:r w:rsidR="00F36EAE">
          <w:rPr>
            <w:noProof/>
            <w:webHidden/>
          </w:rPr>
          <w:fldChar w:fldCharType="separate"/>
        </w:r>
        <w:r w:rsidR="00F746C2">
          <w:rPr>
            <w:noProof/>
            <w:webHidden/>
          </w:rPr>
          <w:t>22</w:t>
        </w:r>
        <w:r w:rsidR="00F36EAE">
          <w:rPr>
            <w:noProof/>
            <w:webHidden/>
          </w:rPr>
          <w:fldChar w:fldCharType="end"/>
        </w:r>
      </w:hyperlink>
    </w:p>
    <w:p w14:paraId="75E662D0" w14:textId="31AA5F95" w:rsidR="00F36EAE" w:rsidRDefault="0009769F">
      <w:pPr>
        <w:pStyle w:val="TOC1"/>
        <w:rPr>
          <w:rFonts w:asciiTheme="minorHAnsi" w:eastAsiaTheme="minorEastAsia" w:hAnsiTheme="minorHAnsi"/>
          <w:noProof/>
          <w:lang w:eastAsia="en-GB"/>
        </w:rPr>
      </w:pPr>
      <w:hyperlink w:anchor="_Toc135727353" w:history="1">
        <w:r w:rsidR="00F36EAE" w:rsidRPr="00871C7B">
          <w:rPr>
            <w:rStyle w:val="Hyperlink"/>
            <w:noProof/>
            <w14:scene3d>
              <w14:camera w14:prst="orthographicFront"/>
              <w14:lightRig w14:rig="threePt" w14:dir="t">
                <w14:rot w14:lat="0" w14:lon="0" w14:rev="0"/>
              </w14:lightRig>
            </w14:scene3d>
          </w:rPr>
          <w:t>10.</w:t>
        </w:r>
        <w:r w:rsidR="00F36EAE">
          <w:rPr>
            <w:rFonts w:asciiTheme="minorHAnsi" w:eastAsiaTheme="minorEastAsia" w:hAnsiTheme="minorHAnsi"/>
            <w:noProof/>
            <w:lang w:eastAsia="en-GB"/>
          </w:rPr>
          <w:tab/>
        </w:r>
        <w:r w:rsidR="00F36EAE" w:rsidRPr="00871C7B">
          <w:rPr>
            <w:rStyle w:val="Hyperlink"/>
            <w:noProof/>
          </w:rPr>
          <w:t>Pre-Procurement Engagement</w:t>
        </w:r>
        <w:r w:rsidR="00F36EAE">
          <w:rPr>
            <w:noProof/>
            <w:webHidden/>
          </w:rPr>
          <w:tab/>
        </w:r>
        <w:r w:rsidR="00F36EAE">
          <w:rPr>
            <w:noProof/>
            <w:webHidden/>
          </w:rPr>
          <w:fldChar w:fldCharType="begin"/>
        </w:r>
        <w:r w:rsidR="00F36EAE">
          <w:rPr>
            <w:noProof/>
            <w:webHidden/>
          </w:rPr>
          <w:instrText xml:space="preserve"> PAGEREF _Toc135727353 \h </w:instrText>
        </w:r>
        <w:r w:rsidR="00F36EAE">
          <w:rPr>
            <w:noProof/>
            <w:webHidden/>
          </w:rPr>
        </w:r>
        <w:r w:rsidR="00F36EAE">
          <w:rPr>
            <w:noProof/>
            <w:webHidden/>
          </w:rPr>
          <w:fldChar w:fldCharType="separate"/>
        </w:r>
        <w:r w:rsidR="00F746C2">
          <w:rPr>
            <w:noProof/>
            <w:webHidden/>
          </w:rPr>
          <w:t>26</w:t>
        </w:r>
        <w:r w:rsidR="00F36EAE">
          <w:rPr>
            <w:noProof/>
            <w:webHidden/>
          </w:rPr>
          <w:fldChar w:fldCharType="end"/>
        </w:r>
      </w:hyperlink>
    </w:p>
    <w:p w14:paraId="2269BC7A" w14:textId="23992A4D" w:rsidR="00F36EAE" w:rsidRDefault="0009769F">
      <w:pPr>
        <w:pStyle w:val="TOC1"/>
        <w:rPr>
          <w:rFonts w:asciiTheme="minorHAnsi" w:eastAsiaTheme="minorEastAsia" w:hAnsiTheme="minorHAnsi"/>
          <w:noProof/>
          <w:lang w:eastAsia="en-GB"/>
        </w:rPr>
      </w:pPr>
      <w:hyperlink w:anchor="_Toc135727354" w:history="1">
        <w:r w:rsidR="00F36EAE" w:rsidRPr="00871C7B">
          <w:rPr>
            <w:rStyle w:val="Hyperlink"/>
            <w:noProof/>
            <w14:scene3d>
              <w14:camera w14:prst="orthographicFront"/>
              <w14:lightRig w14:rig="threePt" w14:dir="t">
                <w14:rot w14:lat="0" w14:lon="0" w14:rev="0"/>
              </w14:lightRig>
            </w14:scene3d>
          </w:rPr>
          <w:t>11.</w:t>
        </w:r>
        <w:r w:rsidR="00F36EAE">
          <w:rPr>
            <w:rFonts w:asciiTheme="minorHAnsi" w:eastAsiaTheme="minorEastAsia" w:hAnsiTheme="minorHAnsi"/>
            <w:noProof/>
            <w:lang w:eastAsia="en-GB"/>
          </w:rPr>
          <w:tab/>
        </w:r>
        <w:r w:rsidR="00F36EAE" w:rsidRPr="00871C7B">
          <w:rPr>
            <w:rStyle w:val="Hyperlink"/>
            <w:noProof/>
          </w:rPr>
          <w:t>Thresholds</w:t>
        </w:r>
        <w:r w:rsidR="00F36EAE">
          <w:rPr>
            <w:noProof/>
            <w:webHidden/>
          </w:rPr>
          <w:tab/>
        </w:r>
        <w:r w:rsidR="00F36EAE">
          <w:rPr>
            <w:noProof/>
            <w:webHidden/>
          </w:rPr>
          <w:fldChar w:fldCharType="begin"/>
        </w:r>
        <w:r w:rsidR="00F36EAE">
          <w:rPr>
            <w:noProof/>
            <w:webHidden/>
          </w:rPr>
          <w:instrText xml:space="preserve"> PAGEREF _Toc135727354 \h </w:instrText>
        </w:r>
        <w:r w:rsidR="00F36EAE">
          <w:rPr>
            <w:noProof/>
            <w:webHidden/>
          </w:rPr>
        </w:r>
        <w:r w:rsidR="00F36EAE">
          <w:rPr>
            <w:noProof/>
            <w:webHidden/>
          </w:rPr>
          <w:fldChar w:fldCharType="separate"/>
        </w:r>
        <w:r w:rsidR="00F746C2">
          <w:rPr>
            <w:noProof/>
            <w:webHidden/>
          </w:rPr>
          <w:t>27</w:t>
        </w:r>
        <w:r w:rsidR="00F36EAE">
          <w:rPr>
            <w:noProof/>
            <w:webHidden/>
          </w:rPr>
          <w:fldChar w:fldCharType="end"/>
        </w:r>
      </w:hyperlink>
    </w:p>
    <w:p w14:paraId="4D7051FC" w14:textId="0DAA65B9" w:rsidR="00F36EAE" w:rsidRDefault="0009769F">
      <w:pPr>
        <w:pStyle w:val="TOC1"/>
        <w:rPr>
          <w:rFonts w:asciiTheme="minorHAnsi" w:eastAsiaTheme="minorEastAsia" w:hAnsiTheme="minorHAnsi"/>
          <w:noProof/>
          <w:lang w:eastAsia="en-GB"/>
        </w:rPr>
      </w:pPr>
      <w:hyperlink w:anchor="_Toc135727355" w:history="1">
        <w:r w:rsidR="00F36EAE" w:rsidRPr="00871C7B">
          <w:rPr>
            <w:rStyle w:val="Hyperlink"/>
            <w:noProof/>
            <w14:scene3d>
              <w14:camera w14:prst="orthographicFront"/>
              <w14:lightRig w14:rig="threePt" w14:dir="t">
                <w14:rot w14:lat="0" w14:lon="0" w14:rev="0"/>
              </w14:lightRig>
            </w14:scene3d>
          </w:rPr>
          <w:t>12.</w:t>
        </w:r>
        <w:r w:rsidR="00F36EAE">
          <w:rPr>
            <w:rFonts w:asciiTheme="minorHAnsi" w:eastAsiaTheme="minorEastAsia" w:hAnsiTheme="minorHAnsi"/>
            <w:noProof/>
            <w:lang w:eastAsia="en-GB"/>
          </w:rPr>
          <w:tab/>
        </w:r>
        <w:r w:rsidR="00F36EAE" w:rsidRPr="00871C7B">
          <w:rPr>
            <w:rStyle w:val="Hyperlink"/>
            <w:noProof/>
          </w:rPr>
          <w:t>Advertising Opportunities</w:t>
        </w:r>
        <w:r w:rsidR="00F36EAE">
          <w:rPr>
            <w:noProof/>
            <w:webHidden/>
          </w:rPr>
          <w:tab/>
        </w:r>
        <w:r w:rsidR="00F36EAE">
          <w:rPr>
            <w:noProof/>
            <w:webHidden/>
          </w:rPr>
          <w:fldChar w:fldCharType="begin"/>
        </w:r>
        <w:r w:rsidR="00F36EAE">
          <w:rPr>
            <w:noProof/>
            <w:webHidden/>
          </w:rPr>
          <w:instrText xml:space="preserve"> PAGEREF _Toc135727355 \h </w:instrText>
        </w:r>
        <w:r w:rsidR="00F36EAE">
          <w:rPr>
            <w:noProof/>
            <w:webHidden/>
          </w:rPr>
        </w:r>
        <w:r w:rsidR="00F36EAE">
          <w:rPr>
            <w:noProof/>
            <w:webHidden/>
          </w:rPr>
          <w:fldChar w:fldCharType="separate"/>
        </w:r>
        <w:r w:rsidR="00F746C2">
          <w:rPr>
            <w:noProof/>
            <w:webHidden/>
          </w:rPr>
          <w:t>27</w:t>
        </w:r>
        <w:r w:rsidR="00F36EAE">
          <w:rPr>
            <w:noProof/>
            <w:webHidden/>
          </w:rPr>
          <w:fldChar w:fldCharType="end"/>
        </w:r>
      </w:hyperlink>
    </w:p>
    <w:p w14:paraId="69061D31" w14:textId="3E4E8BF6" w:rsidR="00F36EAE" w:rsidRDefault="0009769F">
      <w:pPr>
        <w:pStyle w:val="TOC1"/>
        <w:rPr>
          <w:rFonts w:asciiTheme="minorHAnsi" w:eastAsiaTheme="minorEastAsia" w:hAnsiTheme="minorHAnsi"/>
          <w:noProof/>
          <w:lang w:eastAsia="en-GB"/>
        </w:rPr>
      </w:pPr>
      <w:hyperlink w:anchor="_Toc135727356" w:history="1">
        <w:r w:rsidR="00F36EAE" w:rsidRPr="00871C7B">
          <w:rPr>
            <w:rStyle w:val="Hyperlink"/>
            <w:noProof/>
            <w14:scene3d>
              <w14:camera w14:prst="orthographicFront"/>
              <w14:lightRig w14:rig="threePt" w14:dir="t">
                <w14:rot w14:lat="0" w14:lon="0" w14:rev="0"/>
              </w14:lightRig>
            </w14:scene3d>
          </w:rPr>
          <w:t>13.</w:t>
        </w:r>
        <w:r w:rsidR="00F36EAE">
          <w:rPr>
            <w:rFonts w:asciiTheme="minorHAnsi" w:eastAsiaTheme="minorEastAsia" w:hAnsiTheme="minorHAnsi"/>
            <w:noProof/>
            <w:lang w:eastAsia="en-GB"/>
          </w:rPr>
          <w:tab/>
        </w:r>
        <w:r w:rsidR="00F36EAE" w:rsidRPr="00871C7B">
          <w:rPr>
            <w:rStyle w:val="Hyperlink"/>
            <w:noProof/>
          </w:rPr>
          <w:t>Service Contracts</w:t>
        </w:r>
        <w:r w:rsidR="00F36EAE">
          <w:rPr>
            <w:noProof/>
            <w:webHidden/>
          </w:rPr>
          <w:tab/>
        </w:r>
        <w:r w:rsidR="00F36EAE">
          <w:rPr>
            <w:noProof/>
            <w:webHidden/>
          </w:rPr>
          <w:fldChar w:fldCharType="begin"/>
        </w:r>
        <w:r w:rsidR="00F36EAE">
          <w:rPr>
            <w:noProof/>
            <w:webHidden/>
          </w:rPr>
          <w:instrText xml:space="preserve"> PAGEREF _Toc135727356 \h </w:instrText>
        </w:r>
        <w:r w:rsidR="00F36EAE">
          <w:rPr>
            <w:noProof/>
            <w:webHidden/>
          </w:rPr>
        </w:r>
        <w:r w:rsidR="00F36EAE">
          <w:rPr>
            <w:noProof/>
            <w:webHidden/>
          </w:rPr>
          <w:fldChar w:fldCharType="separate"/>
        </w:r>
        <w:r w:rsidR="00F746C2">
          <w:rPr>
            <w:noProof/>
            <w:webHidden/>
          </w:rPr>
          <w:t>27</w:t>
        </w:r>
        <w:r w:rsidR="00F36EAE">
          <w:rPr>
            <w:noProof/>
            <w:webHidden/>
          </w:rPr>
          <w:fldChar w:fldCharType="end"/>
        </w:r>
      </w:hyperlink>
    </w:p>
    <w:p w14:paraId="2A9AC92D" w14:textId="0B795CE3" w:rsidR="00F36EAE" w:rsidRDefault="0009769F">
      <w:pPr>
        <w:pStyle w:val="TOC1"/>
        <w:rPr>
          <w:rFonts w:asciiTheme="minorHAnsi" w:eastAsiaTheme="minorEastAsia" w:hAnsiTheme="minorHAnsi"/>
          <w:noProof/>
          <w:lang w:eastAsia="en-GB"/>
        </w:rPr>
      </w:pPr>
      <w:hyperlink w:anchor="_Toc135727357" w:history="1">
        <w:r w:rsidR="00F36EAE" w:rsidRPr="00871C7B">
          <w:rPr>
            <w:rStyle w:val="Hyperlink"/>
            <w:noProof/>
            <w14:scene3d>
              <w14:camera w14:prst="orthographicFront"/>
              <w14:lightRig w14:rig="threePt" w14:dir="t">
                <w14:rot w14:lat="0" w14:lon="0" w14:rev="0"/>
              </w14:lightRig>
            </w14:scene3d>
          </w:rPr>
          <w:t>14.</w:t>
        </w:r>
        <w:r w:rsidR="00F36EAE">
          <w:rPr>
            <w:rFonts w:asciiTheme="minorHAnsi" w:eastAsiaTheme="minorEastAsia" w:hAnsiTheme="minorHAnsi"/>
            <w:noProof/>
            <w:lang w:eastAsia="en-GB"/>
          </w:rPr>
          <w:tab/>
        </w:r>
        <w:r w:rsidR="00F36EAE" w:rsidRPr="00871C7B">
          <w:rPr>
            <w:rStyle w:val="Hyperlink"/>
            <w:noProof/>
          </w:rPr>
          <w:t>Exemptions for In-House Contracts and Joint Co-Operation</w:t>
        </w:r>
        <w:r w:rsidR="00F36EAE">
          <w:rPr>
            <w:noProof/>
            <w:webHidden/>
          </w:rPr>
          <w:tab/>
        </w:r>
        <w:r w:rsidR="00F36EAE">
          <w:rPr>
            <w:noProof/>
            <w:webHidden/>
          </w:rPr>
          <w:fldChar w:fldCharType="begin"/>
        </w:r>
        <w:r w:rsidR="00F36EAE">
          <w:rPr>
            <w:noProof/>
            <w:webHidden/>
          </w:rPr>
          <w:instrText xml:space="preserve"> PAGEREF _Toc135727357 \h </w:instrText>
        </w:r>
        <w:r w:rsidR="00F36EAE">
          <w:rPr>
            <w:noProof/>
            <w:webHidden/>
          </w:rPr>
        </w:r>
        <w:r w:rsidR="00F36EAE">
          <w:rPr>
            <w:noProof/>
            <w:webHidden/>
          </w:rPr>
          <w:fldChar w:fldCharType="separate"/>
        </w:r>
        <w:r w:rsidR="00F746C2">
          <w:rPr>
            <w:noProof/>
            <w:webHidden/>
          </w:rPr>
          <w:t>28</w:t>
        </w:r>
        <w:r w:rsidR="00F36EAE">
          <w:rPr>
            <w:noProof/>
            <w:webHidden/>
          </w:rPr>
          <w:fldChar w:fldCharType="end"/>
        </w:r>
      </w:hyperlink>
    </w:p>
    <w:p w14:paraId="0F249E2A" w14:textId="70DB3DC6" w:rsidR="00F36EAE" w:rsidRDefault="0009769F">
      <w:pPr>
        <w:pStyle w:val="TOC1"/>
        <w:rPr>
          <w:rFonts w:asciiTheme="minorHAnsi" w:eastAsiaTheme="minorEastAsia" w:hAnsiTheme="minorHAnsi"/>
          <w:noProof/>
          <w:lang w:eastAsia="en-GB"/>
        </w:rPr>
      </w:pPr>
      <w:hyperlink w:anchor="_Toc135727358" w:history="1">
        <w:r w:rsidR="00F36EAE" w:rsidRPr="00871C7B">
          <w:rPr>
            <w:rStyle w:val="Hyperlink"/>
            <w:noProof/>
            <w14:scene3d>
              <w14:camera w14:prst="orthographicFront"/>
              <w14:lightRig w14:rig="threePt" w14:dir="t">
                <w14:rot w14:lat="0" w14:lon="0" w14:rev="0"/>
              </w14:lightRig>
            </w14:scene3d>
          </w:rPr>
          <w:t>15.</w:t>
        </w:r>
        <w:r w:rsidR="00F36EAE">
          <w:rPr>
            <w:rFonts w:asciiTheme="minorHAnsi" w:eastAsiaTheme="minorEastAsia" w:hAnsiTheme="minorHAnsi"/>
            <w:noProof/>
            <w:lang w:eastAsia="en-GB"/>
          </w:rPr>
          <w:tab/>
        </w:r>
        <w:r w:rsidR="00F36EAE" w:rsidRPr="00871C7B">
          <w:rPr>
            <w:rStyle w:val="Hyperlink"/>
            <w:noProof/>
          </w:rPr>
          <w:t>Choice of Procedure</w:t>
        </w:r>
        <w:r w:rsidR="00F36EAE">
          <w:rPr>
            <w:noProof/>
            <w:webHidden/>
          </w:rPr>
          <w:tab/>
        </w:r>
        <w:r w:rsidR="00F36EAE">
          <w:rPr>
            <w:noProof/>
            <w:webHidden/>
          </w:rPr>
          <w:fldChar w:fldCharType="begin"/>
        </w:r>
        <w:r w:rsidR="00F36EAE">
          <w:rPr>
            <w:noProof/>
            <w:webHidden/>
          </w:rPr>
          <w:instrText xml:space="preserve"> PAGEREF _Toc135727358 \h </w:instrText>
        </w:r>
        <w:r w:rsidR="00F36EAE">
          <w:rPr>
            <w:noProof/>
            <w:webHidden/>
          </w:rPr>
        </w:r>
        <w:r w:rsidR="00F36EAE">
          <w:rPr>
            <w:noProof/>
            <w:webHidden/>
          </w:rPr>
          <w:fldChar w:fldCharType="separate"/>
        </w:r>
        <w:r w:rsidR="00F746C2">
          <w:rPr>
            <w:noProof/>
            <w:webHidden/>
          </w:rPr>
          <w:t>28</w:t>
        </w:r>
        <w:r w:rsidR="00F36EAE">
          <w:rPr>
            <w:noProof/>
            <w:webHidden/>
          </w:rPr>
          <w:fldChar w:fldCharType="end"/>
        </w:r>
      </w:hyperlink>
    </w:p>
    <w:p w14:paraId="0AD46A6F" w14:textId="2B322BF6" w:rsidR="00F36EAE" w:rsidRDefault="0009769F">
      <w:pPr>
        <w:pStyle w:val="TOC1"/>
        <w:rPr>
          <w:rFonts w:asciiTheme="minorHAnsi" w:eastAsiaTheme="minorEastAsia" w:hAnsiTheme="minorHAnsi"/>
          <w:noProof/>
          <w:lang w:eastAsia="en-GB"/>
        </w:rPr>
      </w:pPr>
      <w:hyperlink w:anchor="_Toc135727359" w:history="1">
        <w:r w:rsidR="00F36EAE" w:rsidRPr="00871C7B">
          <w:rPr>
            <w:rStyle w:val="Hyperlink"/>
            <w:noProof/>
            <w14:scene3d>
              <w14:camera w14:prst="orthographicFront"/>
              <w14:lightRig w14:rig="threePt" w14:dir="t">
                <w14:rot w14:lat="0" w14:lon="0" w14:rev="0"/>
              </w14:lightRig>
            </w14:scene3d>
          </w:rPr>
          <w:t>16.</w:t>
        </w:r>
        <w:r w:rsidR="00F36EAE">
          <w:rPr>
            <w:rFonts w:asciiTheme="minorHAnsi" w:eastAsiaTheme="minorEastAsia" w:hAnsiTheme="minorHAnsi"/>
            <w:noProof/>
            <w:lang w:eastAsia="en-GB"/>
          </w:rPr>
          <w:tab/>
        </w:r>
        <w:r w:rsidR="00F36EAE" w:rsidRPr="00871C7B">
          <w:rPr>
            <w:rStyle w:val="Hyperlink"/>
            <w:noProof/>
          </w:rPr>
          <w:t>Timescales</w:t>
        </w:r>
        <w:r w:rsidR="00F36EAE">
          <w:rPr>
            <w:noProof/>
            <w:webHidden/>
          </w:rPr>
          <w:tab/>
        </w:r>
        <w:r w:rsidR="00F36EAE">
          <w:rPr>
            <w:noProof/>
            <w:webHidden/>
          </w:rPr>
          <w:fldChar w:fldCharType="begin"/>
        </w:r>
        <w:r w:rsidR="00F36EAE">
          <w:rPr>
            <w:noProof/>
            <w:webHidden/>
          </w:rPr>
          <w:instrText xml:space="preserve"> PAGEREF _Toc135727359 \h </w:instrText>
        </w:r>
        <w:r w:rsidR="00F36EAE">
          <w:rPr>
            <w:noProof/>
            <w:webHidden/>
          </w:rPr>
        </w:r>
        <w:r w:rsidR="00F36EAE">
          <w:rPr>
            <w:noProof/>
            <w:webHidden/>
          </w:rPr>
          <w:fldChar w:fldCharType="separate"/>
        </w:r>
        <w:r w:rsidR="00F746C2">
          <w:rPr>
            <w:noProof/>
            <w:webHidden/>
          </w:rPr>
          <w:t>29</w:t>
        </w:r>
        <w:r w:rsidR="00F36EAE">
          <w:rPr>
            <w:noProof/>
            <w:webHidden/>
          </w:rPr>
          <w:fldChar w:fldCharType="end"/>
        </w:r>
      </w:hyperlink>
    </w:p>
    <w:p w14:paraId="1203C825" w14:textId="0EF92363" w:rsidR="00F36EAE" w:rsidRDefault="0009769F">
      <w:pPr>
        <w:pStyle w:val="TOC1"/>
        <w:rPr>
          <w:rFonts w:asciiTheme="minorHAnsi" w:eastAsiaTheme="minorEastAsia" w:hAnsiTheme="minorHAnsi"/>
          <w:noProof/>
          <w:lang w:eastAsia="en-GB"/>
        </w:rPr>
      </w:pPr>
      <w:hyperlink w:anchor="_Toc135727360" w:history="1">
        <w:r w:rsidR="00F36EAE" w:rsidRPr="00871C7B">
          <w:rPr>
            <w:rStyle w:val="Hyperlink"/>
            <w:noProof/>
            <w14:scene3d>
              <w14:camera w14:prst="orthographicFront"/>
              <w14:lightRig w14:rig="threePt" w14:dir="t">
                <w14:rot w14:lat="0" w14:lon="0" w14:rev="0"/>
              </w14:lightRig>
            </w14:scene3d>
          </w:rPr>
          <w:t>17.</w:t>
        </w:r>
        <w:r w:rsidR="00F36EAE">
          <w:rPr>
            <w:rFonts w:asciiTheme="minorHAnsi" w:eastAsiaTheme="minorEastAsia" w:hAnsiTheme="minorHAnsi"/>
            <w:noProof/>
            <w:lang w:eastAsia="en-GB"/>
          </w:rPr>
          <w:tab/>
        </w:r>
        <w:r w:rsidR="00F36EAE" w:rsidRPr="00871C7B">
          <w:rPr>
            <w:rStyle w:val="Hyperlink"/>
            <w:noProof/>
          </w:rPr>
          <w:t>Abnormally Low Tenders</w:t>
        </w:r>
        <w:r w:rsidR="00F36EAE">
          <w:rPr>
            <w:noProof/>
            <w:webHidden/>
          </w:rPr>
          <w:tab/>
        </w:r>
        <w:r w:rsidR="00F36EAE">
          <w:rPr>
            <w:noProof/>
            <w:webHidden/>
          </w:rPr>
          <w:fldChar w:fldCharType="begin"/>
        </w:r>
        <w:r w:rsidR="00F36EAE">
          <w:rPr>
            <w:noProof/>
            <w:webHidden/>
          </w:rPr>
          <w:instrText xml:space="preserve"> PAGEREF _Toc135727360 \h </w:instrText>
        </w:r>
        <w:r w:rsidR="00F36EAE">
          <w:rPr>
            <w:noProof/>
            <w:webHidden/>
          </w:rPr>
        </w:r>
        <w:r w:rsidR="00F36EAE">
          <w:rPr>
            <w:noProof/>
            <w:webHidden/>
          </w:rPr>
          <w:fldChar w:fldCharType="separate"/>
        </w:r>
        <w:r w:rsidR="00F746C2">
          <w:rPr>
            <w:noProof/>
            <w:webHidden/>
          </w:rPr>
          <w:t>29</w:t>
        </w:r>
        <w:r w:rsidR="00F36EAE">
          <w:rPr>
            <w:noProof/>
            <w:webHidden/>
          </w:rPr>
          <w:fldChar w:fldCharType="end"/>
        </w:r>
      </w:hyperlink>
    </w:p>
    <w:p w14:paraId="3621E02D" w14:textId="2DF4AB13" w:rsidR="00F36EAE" w:rsidRDefault="0009769F">
      <w:pPr>
        <w:pStyle w:val="TOC1"/>
        <w:rPr>
          <w:rFonts w:asciiTheme="minorHAnsi" w:eastAsiaTheme="minorEastAsia" w:hAnsiTheme="minorHAnsi"/>
          <w:noProof/>
          <w:lang w:eastAsia="en-GB"/>
        </w:rPr>
      </w:pPr>
      <w:hyperlink w:anchor="_Toc135727361" w:history="1">
        <w:r w:rsidR="00F36EAE" w:rsidRPr="00871C7B">
          <w:rPr>
            <w:rStyle w:val="Hyperlink"/>
            <w:noProof/>
            <w14:scene3d>
              <w14:camera w14:prst="orthographicFront"/>
              <w14:lightRig w14:rig="threePt" w14:dir="t">
                <w14:rot w14:lat="0" w14:lon="0" w14:rev="0"/>
              </w14:lightRig>
            </w14:scene3d>
          </w:rPr>
          <w:t>18.</w:t>
        </w:r>
        <w:r w:rsidR="00F36EAE">
          <w:rPr>
            <w:rFonts w:asciiTheme="minorHAnsi" w:eastAsiaTheme="minorEastAsia" w:hAnsiTheme="minorHAnsi"/>
            <w:noProof/>
            <w:lang w:eastAsia="en-GB"/>
          </w:rPr>
          <w:tab/>
        </w:r>
        <w:r w:rsidR="00F36EAE" w:rsidRPr="00871C7B">
          <w:rPr>
            <w:rStyle w:val="Hyperlink"/>
            <w:noProof/>
          </w:rPr>
          <w:t>Regulation 84 Reports</w:t>
        </w:r>
        <w:r w:rsidR="00F36EAE">
          <w:rPr>
            <w:noProof/>
            <w:webHidden/>
          </w:rPr>
          <w:tab/>
        </w:r>
        <w:r w:rsidR="00F36EAE">
          <w:rPr>
            <w:noProof/>
            <w:webHidden/>
          </w:rPr>
          <w:fldChar w:fldCharType="begin"/>
        </w:r>
        <w:r w:rsidR="00F36EAE">
          <w:rPr>
            <w:noProof/>
            <w:webHidden/>
          </w:rPr>
          <w:instrText xml:space="preserve"> PAGEREF _Toc135727361 \h </w:instrText>
        </w:r>
        <w:r w:rsidR="00F36EAE">
          <w:rPr>
            <w:noProof/>
            <w:webHidden/>
          </w:rPr>
        </w:r>
        <w:r w:rsidR="00F36EAE">
          <w:rPr>
            <w:noProof/>
            <w:webHidden/>
          </w:rPr>
          <w:fldChar w:fldCharType="separate"/>
        </w:r>
        <w:r w:rsidR="00F746C2">
          <w:rPr>
            <w:noProof/>
            <w:webHidden/>
          </w:rPr>
          <w:t>30</w:t>
        </w:r>
        <w:r w:rsidR="00F36EAE">
          <w:rPr>
            <w:noProof/>
            <w:webHidden/>
          </w:rPr>
          <w:fldChar w:fldCharType="end"/>
        </w:r>
      </w:hyperlink>
    </w:p>
    <w:p w14:paraId="4CA1E2AF" w14:textId="10D96E6F" w:rsidR="00F36EAE" w:rsidRDefault="0009769F">
      <w:pPr>
        <w:pStyle w:val="TOC1"/>
        <w:rPr>
          <w:rFonts w:asciiTheme="minorHAnsi" w:eastAsiaTheme="minorEastAsia" w:hAnsiTheme="minorHAnsi"/>
          <w:noProof/>
          <w:lang w:eastAsia="en-GB"/>
        </w:rPr>
      </w:pPr>
      <w:hyperlink w:anchor="_Toc135727362" w:history="1">
        <w:r w:rsidR="00F36EAE" w:rsidRPr="00871C7B">
          <w:rPr>
            <w:rStyle w:val="Hyperlink"/>
            <w:noProof/>
            <w14:scene3d>
              <w14:camera w14:prst="orthographicFront"/>
              <w14:lightRig w14:rig="threePt" w14:dir="t">
                <w14:rot w14:lat="0" w14:lon="0" w14:rev="0"/>
              </w14:lightRig>
            </w14:scene3d>
          </w:rPr>
          <w:t>19.</w:t>
        </w:r>
        <w:r w:rsidR="00F36EAE">
          <w:rPr>
            <w:rFonts w:asciiTheme="minorHAnsi" w:eastAsiaTheme="minorEastAsia" w:hAnsiTheme="minorHAnsi"/>
            <w:noProof/>
            <w:lang w:eastAsia="en-GB"/>
          </w:rPr>
          <w:tab/>
        </w:r>
        <w:r w:rsidR="00F36EAE" w:rsidRPr="00871C7B">
          <w:rPr>
            <w:rStyle w:val="Hyperlink"/>
            <w:noProof/>
          </w:rPr>
          <w:t>Framework Agreements</w:t>
        </w:r>
        <w:r w:rsidR="00F36EAE">
          <w:rPr>
            <w:noProof/>
            <w:webHidden/>
          </w:rPr>
          <w:tab/>
        </w:r>
        <w:r w:rsidR="00F36EAE">
          <w:rPr>
            <w:noProof/>
            <w:webHidden/>
          </w:rPr>
          <w:fldChar w:fldCharType="begin"/>
        </w:r>
        <w:r w:rsidR="00F36EAE">
          <w:rPr>
            <w:noProof/>
            <w:webHidden/>
          </w:rPr>
          <w:instrText xml:space="preserve"> PAGEREF _Toc135727362 \h </w:instrText>
        </w:r>
        <w:r w:rsidR="00F36EAE">
          <w:rPr>
            <w:noProof/>
            <w:webHidden/>
          </w:rPr>
        </w:r>
        <w:r w:rsidR="00F36EAE">
          <w:rPr>
            <w:noProof/>
            <w:webHidden/>
          </w:rPr>
          <w:fldChar w:fldCharType="separate"/>
        </w:r>
        <w:r w:rsidR="00F746C2">
          <w:rPr>
            <w:noProof/>
            <w:webHidden/>
          </w:rPr>
          <w:t>30</w:t>
        </w:r>
        <w:r w:rsidR="00F36EAE">
          <w:rPr>
            <w:noProof/>
            <w:webHidden/>
          </w:rPr>
          <w:fldChar w:fldCharType="end"/>
        </w:r>
      </w:hyperlink>
    </w:p>
    <w:p w14:paraId="79822039" w14:textId="15B6EFA9" w:rsidR="00F36EAE" w:rsidRDefault="0009769F">
      <w:pPr>
        <w:pStyle w:val="TOC1"/>
        <w:rPr>
          <w:rFonts w:asciiTheme="minorHAnsi" w:eastAsiaTheme="minorEastAsia" w:hAnsiTheme="minorHAnsi"/>
          <w:noProof/>
          <w:lang w:eastAsia="en-GB"/>
        </w:rPr>
      </w:pPr>
      <w:hyperlink w:anchor="_Toc135727363" w:history="1">
        <w:r w:rsidR="00F36EAE" w:rsidRPr="00871C7B">
          <w:rPr>
            <w:rStyle w:val="Hyperlink"/>
            <w:noProof/>
            <w14:scene3d>
              <w14:camera w14:prst="orthographicFront"/>
              <w14:lightRig w14:rig="threePt" w14:dir="t">
                <w14:rot w14:lat="0" w14:lon="0" w14:rev="0"/>
              </w14:lightRig>
            </w14:scene3d>
          </w:rPr>
          <w:t>20.</w:t>
        </w:r>
        <w:r w:rsidR="00F36EAE">
          <w:rPr>
            <w:rFonts w:asciiTheme="minorHAnsi" w:eastAsiaTheme="minorEastAsia" w:hAnsiTheme="minorHAnsi"/>
            <w:noProof/>
            <w:lang w:eastAsia="en-GB"/>
          </w:rPr>
          <w:tab/>
        </w:r>
        <w:r w:rsidR="00F36EAE" w:rsidRPr="00871C7B">
          <w:rPr>
            <w:rStyle w:val="Hyperlink"/>
            <w:noProof/>
          </w:rPr>
          <w:t>Any Qualified Provider (AQP)</w:t>
        </w:r>
        <w:r w:rsidR="00F36EAE">
          <w:rPr>
            <w:noProof/>
            <w:webHidden/>
          </w:rPr>
          <w:tab/>
        </w:r>
        <w:r w:rsidR="00F36EAE">
          <w:rPr>
            <w:noProof/>
            <w:webHidden/>
          </w:rPr>
          <w:fldChar w:fldCharType="begin"/>
        </w:r>
        <w:r w:rsidR="00F36EAE">
          <w:rPr>
            <w:noProof/>
            <w:webHidden/>
          </w:rPr>
          <w:instrText xml:space="preserve"> PAGEREF _Toc135727363 \h </w:instrText>
        </w:r>
        <w:r w:rsidR="00F36EAE">
          <w:rPr>
            <w:noProof/>
            <w:webHidden/>
          </w:rPr>
        </w:r>
        <w:r w:rsidR="00F36EAE">
          <w:rPr>
            <w:noProof/>
            <w:webHidden/>
          </w:rPr>
          <w:fldChar w:fldCharType="separate"/>
        </w:r>
        <w:r w:rsidR="00F746C2">
          <w:rPr>
            <w:noProof/>
            <w:webHidden/>
          </w:rPr>
          <w:t>31</w:t>
        </w:r>
        <w:r w:rsidR="00F36EAE">
          <w:rPr>
            <w:noProof/>
            <w:webHidden/>
          </w:rPr>
          <w:fldChar w:fldCharType="end"/>
        </w:r>
      </w:hyperlink>
    </w:p>
    <w:p w14:paraId="101B23F2" w14:textId="0EB60649" w:rsidR="00F36EAE" w:rsidRDefault="0009769F">
      <w:pPr>
        <w:pStyle w:val="TOC1"/>
        <w:rPr>
          <w:rFonts w:asciiTheme="minorHAnsi" w:eastAsiaTheme="minorEastAsia" w:hAnsiTheme="minorHAnsi"/>
          <w:noProof/>
          <w:lang w:eastAsia="en-GB"/>
        </w:rPr>
      </w:pPr>
      <w:hyperlink w:anchor="_Toc135727364" w:history="1">
        <w:r w:rsidR="00F36EAE" w:rsidRPr="00871C7B">
          <w:rPr>
            <w:rStyle w:val="Hyperlink"/>
            <w:noProof/>
            <w14:scene3d>
              <w14:camera w14:prst="orthographicFront"/>
              <w14:lightRig w14:rig="threePt" w14:dir="t">
                <w14:rot w14:lat="0" w14:lon="0" w14:rev="0"/>
              </w14:lightRig>
            </w14:scene3d>
          </w:rPr>
          <w:t>21.</w:t>
        </w:r>
        <w:r w:rsidR="00F36EAE">
          <w:rPr>
            <w:rFonts w:asciiTheme="minorHAnsi" w:eastAsiaTheme="minorEastAsia" w:hAnsiTheme="minorHAnsi"/>
            <w:noProof/>
            <w:lang w:eastAsia="en-GB"/>
          </w:rPr>
          <w:tab/>
        </w:r>
        <w:r w:rsidR="00F36EAE" w:rsidRPr="00871C7B">
          <w:rPr>
            <w:rStyle w:val="Hyperlink"/>
            <w:noProof/>
          </w:rPr>
          <w:t>Pilot Projects/ Proof of concepts</w:t>
        </w:r>
        <w:r w:rsidR="00F36EAE">
          <w:rPr>
            <w:noProof/>
            <w:webHidden/>
          </w:rPr>
          <w:tab/>
        </w:r>
        <w:r w:rsidR="00F36EAE">
          <w:rPr>
            <w:noProof/>
            <w:webHidden/>
          </w:rPr>
          <w:fldChar w:fldCharType="begin"/>
        </w:r>
        <w:r w:rsidR="00F36EAE">
          <w:rPr>
            <w:noProof/>
            <w:webHidden/>
          </w:rPr>
          <w:instrText xml:space="preserve"> PAGEREF _Toc135727364 \h </w:instrText>
        </w:r>
        <w:r w:rsidR="00F36EAE">
          <w:rPr>
            <w:noProof/>
            <w:webHidden/>
          </w:rPr>
        </w:r>
        <w:r w:rsidR="00F36EAE">
          <w:rPr>
            <w:noProof/>
            <w:webHidden/>
          </w:rPr>
          <w:fldChar w:fldCharType="separate"/>
        </w:r>
        <w:r w:rsidR="00F746C2">
          <w:rPr>
            <w:noProof/>
            <w:webHidden/>
          </w:rPr>
          <w:t>32</w:t>
        </w:r>
        <w:r w:rsidR="00F36EAE">
          <w:rPr>
            <w:noProof/>
            <w:webHidden/>
          </w:rPr>
          <w:fldChar w:fldCharType="end"/>
        </w:r>
      </w:hyperlink>
    </w:p>
    <w:p w14:paraId="7C3EAA7D" w14:textId="05401BAE" w:rsidR="00F36EAE" w:rsidRDefault="0009769F">
      <w:pPr>
        <w:pStyle w:val="TOC1"/>
        <w:rPr>
          <w:rFonts w:asciiTheme="minorHAnsi" w:eastAsiaTheme="minorEastAsia" w:hAnsiTheme="minorHAnsi"/>
          <w:noProof/>
          <w:lang w:eastAsia="en-GB"/>
        </w:rPr>
      </w:pPr>
      <w:hyperlink w:anchor="_Toc135727365" w:history="1">
        <w:r w:rsidR="00F36EAE" w:rsidRPr="00871C7B">
          <w:rPr>
            <w:rStyle w:val="Hyperlink"/>
            <w:noProof/>
            <w14:scene3d>
              <w14:camera w14:prst="orthographicFront"/>
              <w14:lightRig w14:rig="threePt" w14:dir="t">
                <w14:rot w14:lat="0" w14:lon="0" w14:rev="0"/>
              </w14:lightRig>
            </w14:scene3d>
          </w:rPr>
          <w:t>22.</w:t>
        </w:r>
        <w:r w:rsidR="00F36EAE">
          <w:rPr>
            <w:rFonts w:asciiTheme="minorHAnsi" w:eastAsiaTheme="minorEastAsia" w:hAnsiTheme="minorHAnsi"/>
            <w:noProof/>
            <w:lang w:eastAsia="en-GB"/>
          </w:rPr>
          <w:tab/>
        </w:r>
        <w:r w:rsidR="00F36EAE" w:rsidRPr="00871C7B">
          <w:rPr>
            <w:rStyle w:val="Hyperlink"/>
            <w:noProof/>
          </w:rPr>
          <w:t>Dispute Avoidance</w:t>
        </w:r>
        <w:r w:rsidR="00F36EAE">
          <w:rPr>
            <w:noProof/>
            <w:webHidden/>
          </w:rPr>
          <w:tab/>
        </w:r>
        <w:r w:rsidR="00F36EAE">
          <w:rPr>
            <w:noProof/>
            <w:webHidden/>
          </w:rPr>
          <w:fldChar w:fldCharType="begin"/>
        </w:r>
        <w:r w:rsidR="00F36EAE">
          <w:rPr>
            <w:noProof/>
            <w:webHidden/>
          </w:rPr>
          <w:instrText xml:space="preserve"> PAGEREF _Toc135727365 \h </w:instrText>
        </w:r>
        <w:r w:rsidR="00F36EAE">
          <w:rPr>
            <w:noProof/>
            <w:webHidden/>
          </w:rPr>
        </w:r>
        <w:r w:rsidR="00F36EAE">
          <w:rPr>
            <w:noProof/>
            <w:webHidden/>
          </w:rPr>
          <w:fldChar w:fldCharType="separate"/>
        </w:r>
        <w:r w:rsidR="00F746C2">
          <w:rPr>
            <w:noProof/>
            <w:webHidden/>
          </w:rPr>
          <w:t>32</w:t>
        </w:r>
        <w:r w:rsidR="00F36EAE">
          <w:rPr>
            <w:noProof/>
            <w:webHidden/>
          </w:rPr>
          <w:fldChar w:fldCharType="end"/>
        </w:r>
      </w:hyperlink>
    </w:p>
    <w:p w14:paraId="0B1F8ABA" w14:textId="6B349325" w:rsidR="00F36EAE" w:rsidRDefault="0009769F">
      <w:pPr>
        <w:pStyle w:val="TOC1"/>
        <w:rPr>
          <w:rFonts w:asciiTheme="minorHAnsi" w:eastAsiaTheme="minorEastAsia" w:hAnsiTheme="minorHAnsi"/>
          <w:noProof/>
          <w:lang w:eastAsia="en-GB"/>
        </w:rPr>
      </w:pPr>
      <w:hyperlink w:anchor="_Toc135727366" w:history="1">
        <w:r w:rsidR="00F36EAE" w:rsidRPr="00871C7B">
          <w:rPr>
            <w:rStyle w:val="Hyperlink"/>
            <w:noProof/>
            <w14:scene3d>
              <w14:camera w14:prst="orthographicFront"/>
              <w14:lightRig w14:rig="threePt" w14:dir="t">
                <w14:rot w14:lat="0" w14:lon="0" w14:rev="0"/>
              </w14:lightRig>
            </w14:scene3d>
          </w:rPr>
          <w:t>23.</w:t>
        </w:r>
        <w:r w:rsidR="00F36EAE">
          <w:rPr>
            <w:rFonts w:asciiTheme="minorHAnsi" w:eastAsiaTheme="minorEastAsia" w:hAnsiTheme="minorHAnsi"/>
            <w:noProof/>
            <w:lang w:eastAsia="en-GB"/>
          </w:rPr>
          <w:tab/>
        </w:r>
        <w:r w:rsidR="00F36EAE" w:rsidRPr="00871C7B">
          <w:rPr>
            <w:rStyle w:val="Hyperlink"/>
            <w:noProof/>
          </w:rPr>
          <w:t>Sustainable Procurement</w:t>
        </w:r>
        <w:r w:rsidR="00F36EAE">
          <w:rPr>
            <w:noProof/>
            <w:webHidden/>
          </w:rPr>
          <w:tab/>
        </w:r>
        <w:r w:rsidR="00F36EAE">
          <w:rPr>
            <w:noProof/>
            <w:webHidden/>
          </w:rPr>
          <w:fldChar w:fldCharType="begin"/>
        </w:r>
        <w:r w:rsidR="00F36EAE">
          <w:rPr>
            <w:noProof/>
            <w:webHidden/>
          </w:rPr>
          <w:instrText xml:space="preserve"> PAGEREF _Toc135727366 \h </w:instrText>
        </w:r>
        <w:r w:rsidR="00F36EAE">
          <w:rPr>
            <w:noProof/>
            <w:webHidden/>
          </w:rPr>
        </w:r>
        <w:r w:rsidR="00F36EAE">
          <w:rPr>
            <w:noProof/>
            <w:webHidden/>
          </w:rPr>
          <w:fldChar w:fldCharType="separate"/>
        </w:r>
        <w:r w:rsidR="00F746C2">
          <w:rPr>
            <w:noProof/>
            <w:webHidden/>
          </w:rPr>
          <w:t>32</w:t>
        </w:r>
        <w:r w:rsidR="00F36EAE">
          <w:rPr>
            <w:noProof/>
            <w:webHidden/>
          </w:rPr>
          <w:fldChar w:fldCharType="end"/>
        </w:r>
      </w:hyperlink>
    </w:p>
    <w:p w14:paraId="5419CB39" w14:textId="431BDFA1" w:rsidR="00F36EAE" w:rsidRDefault="0009769F">
      <w:pPr>
        <w:pStyle w:val="TOC1"/>
        <w:rPr>
          <w:rFonts w:asciiTheme="minorHAnsi" w:eastAsiaTheme="minorEastAsia" w:hAnsiTheme="minorHAnsi"/>
          <w:noProof/>
          <w:lang w:eastAsia="en-GB"/>
        </w:rPr>
      </w:pPr>
      <w:hyperlink w:anchor="_Toc135727367" w:history="1">
        <w:r w:rsidR="00F36EAE" w:rsidRPr="00871C7B">
          <w:rPr>
            <w:rStyle w:val="Hyperlink"/>
            <w:noProof/>
            <w14:scene3d>
              <w14:camera w14:prst="orthographicFront"/>
              <w14:lightRig w14:rig="threePt" w14:dir="t">
                <w14:rot w14:lat="0" w14:lon="0" w14:rev="0"/>
              </w14:lightRig>
            </w14:scene3d>
          </w:rPr>
          <w:t>24.</w:t>
        </w:r>
        <w:r w:rsidR="00F36EAE">
          <w:rPr>
            <w:rFonts w:asciiTheme="minorHAnsi" w:eastAsiaTheme="minorEastAsia" w:hAnsiTheme="minorHAnsi"/>
            <w:noProof/>
            <w:lang w:eastAsia="en-GB"/>
          </w:rPr>
          <w:tab/>
        </w:r>
        <w:r w:rsidR="00F36EAE" w:rsidRPr="00871C7B">
          <w:rPr>
            <w:rStyle w:val="Hyperlink"/>
            <w:noProof/>
          </w:rPr>
          <w:t>Third Sector/Small Medium sized enterprise Support</w:t>
        </w:r>
        <w:r w:rsidR="00F36EAE">
          <w:rPr>
            <w:noProof/>
            <w:webHidden/>
          </w:rPr>
          <w:tab/>
        </w:r>
        <w:r w:rsidR="00F36EAE">
          <w:rPr>
            <w:noProof/>
            <w:webHidden/>
          </w:rPr>
          <w:fldChar w:fldCharType="begin"/>
        </w:r>
        <w:r w:rsidR="00F36EAE">
          <w:rPr>
            <w:noProof/>
            <w:webHidden/>
          </w:rPr>
          <w:instrText xml:space="preserve"> PAGEREF _Toc135727367 \h </w:instrText>
        </w:r>
        <w:r w:rsidR="00F36EAE">
          <w:rPr>
            <w:noProof/>
            <w:webHidden/>
          </w:rPr>
        </w:r>
        <w:r w:rsidR="00F36EAE">
          <w:rPr>
            <w:noProof/>
            <w:webHidden/>
          </w:rPr>
          <w:fldChar w:fldCharType="separate"/>
        </w:r>
        <w:r w:rsidR="00F746C2">
          <w:rPr>
            <w:noProof/>
            <w:webHidden/>
          </w:rPr>
          <w:t>33</w:t>
        </w:r>
        <w:r w:rsidR="00F36EAE">
          <w:rPr>
            <w:noProof/>
            <w:webHidden/>
          </w:rPr>
          <w:fldChar w:fldCharType="end"/>
        </w:r>
      </w:hyperlink>
    </w:p>
    <w:p w14:paraId="7C9638BF" w14:textId="22FF8A82" w:rsidR="00F36EAE" w:rsidRDefault="0009769F">
      <w:pPr>
        <w:pStyle w:val="TOC1"/>
        <w:rPr>
          <w:rFonts w:asciiTheme="minorHAnsi" w:eastAsiaTheme="minorEastAsia" w:hAnsiTheme="minorHAnsi"/>
          <w:noProof/>
          <w:lang w:eastAsia="en-GB"/>
        </w:rPr>
      </w:pPr>
      <w:hyperlink w:anchor="_Toc135727368" w:history="1">
        <w:r w:rsidR="00F36EAE" w:rsidRPr="00871C7B">
          <w:rPr>
            <w:rStyle w:val="Hyperlink"/>
            <w:noProof/>
          </w:rPr>
          <w:t>Section 3 – Derby and Derbyshire ICB’s Annual Procurement Plan</w:t>
        </w:r>
        <w:r w:rsidR="00F36EAE">
          <w:rPr>
            <w:noProof/>
            <w:webHidden/>
          </w:rPr>
          <w:tab/>
        </w:r>
        <w:r w:rsidR="00F36EAE">
          <w:rPr>
            <w:noProof/>
            <w:webHidden/>
          </w:rPr>
          <w:fldChar w:fldCharType="begin"/>
        </w:r>
        <w:r w:rsidR="00F36EAE">
          <w:rPr>
            <w:noProof/>
            <w:webHidden/>
          </w:rPr>
          <w:instrText xml:space="preserve"> PAGEREF _Toc135727368 \h </w:instrText>
        </w:r>
        <w:r w:rsidR="00F36EAE">
          <w:rPr>
            <w:noProof/>
            <w:webHidden/>
          </w:rPr>
        </w:r>
        <w:r w:rsidR="00F36EAE">
          <w:rPr>
            <w:noProof/>
            <w:webHidden/>
          </w:rPr>
          <w:fldChar w:fldCharType="separate"/>
        </w:r>
        <w:r w:rsidR="00F746C2">
          <w:rPr>
            <w:noProof/>
            <w:webHidden/>
          </w:rPr>
          <w:t>34</w:t>
        </w:r>
        <w:r w:rsidR="00F36EAE">
          <w:rPr>
            <w:noProof/>
            <w:webHidden/>
          </w:rPr>
          <w:fldChar w:fldCharType="end"/>
        </w:r>
      </w:hyperlink>
    </w:p>
    <w:p w14:paraId="2A0BFEEF" w14:textId="2BF6669A" w:rsidR="00F36EAE" w:rsidRDefault="0009769F">
      <w:pPr>
        <w:pStyle w:val="TOC1"/>
        <w:rPr>
          <w:rFonts w:asciiTheme="minorHAnsi" w:eastAsiaTheme="minorEastAsia" w:hAnsiTheme="minorHAnsi"/>
          <w:noProof/>
          <w:lang w:eastAsia="en-GB"/>
        </w:rPr>
      </w:pPr>
      <w:hyperlink w:anchor="_Toc135727369" w:history="1">
        <w:r w:rsidR="00F36EAE" w:rsidRPr="00871C7B">
          <w:rPr>
            <w:rStyle w:val="Hyperlink"/>
            <w:noProof/>
          </w:rPr>
          <w:t>Appendix 1 – Procurement Decisions and Contracts Awarded Form</w:t>
        </w:r>
        <w:r w:rsidR="00F36EAE">
          <w:rPr>
            <w:noProof/>
            <w:webHidden/>
          </w:rPr>
          <w:tab/>
        </w:r>
        <w:r w:rsidR="00F36EAE">
          <w:rPr>
            <w:noProof/>
            <w:webHidden/>
          </w:rPr>
          <w:fldChar w:fldCharType="begin"/>
        </w:r>
        <w:r w:rsidR="00F36EAE">
          <w:rPr>
            <w:noProof/>
            <w:webHidden/>
          </w:rPr>
          <w:instrText xml:space="preserve"> PAGEREF _Toc135727369 \h </w:instrText>
        </w:r>
        <w:r w:rsidR="00F36EAE">
          <w:rPr>
            <w:noProof/>
            <w:webHidden/>
          </w:rPr>
        </w:r>
        <w:r w:rsidR="00F36EAE">
          <w:rPr>
            <w:noProof/>
            <w:webHidden/>
          </w:rPr>
          <w:fldChar w:fldCharType="separate"/>
        </w:r>
        <w:r w:rsidR="00F746C2">
          <w:rPr>
            <w:noProof/>
            <w:webHidden/>
          </w:rPr>
          <w:t>35</w:t>
        </w:r>
        <w:r w:rsidR="00F36EAE">
          <w:rPr>
            <w:noProof/>
            <w:webHidden/>
          </w:rPr>
          <w:fldChar w:fldCharType="end"/>
        </w:r>
      </w:hyperlink>
    </w:p>
    <w:p w14:paraId="293FE0EE" w14:textId="542FEF95" w:rsidR="00F36EAE" w:rsidRDefault="0009769F">
      <w:pPr>
        <w:pStyle w:val="TOC1"/>
        <w:rPr>
          <w:rFonts w:asciiTheme="minorHAnsi" w:eastAsiaTheme="minorEastAsia" w:hAnsiTheme="minorHAnsi"/>
          <w:noProof/>
          <w:lang w:eastAsia="en-GB"/>
        </w:rPr>
      </w:pPr>
      <w:hyperlink w:anchor="_Toc135727370" w:history="1">
        <w:r w:rsidR="00F36EAE" w:rsidRPr="00871C7B">
          <w:rPr>
            <w:rStyle w:val="Hyperlink"/>
            <w:noProof/>
          </w:rPr>
          <w:t>Appendix 2 – Template Procurement Register</w:t>
        </w:r>
        <w:r w:rsidR="00F36EAE">
          <w:rPr>
            <w:noProof/>
            <w:webHidden/>
          </w:rPr>
          <w:tab/>
        </w:r>
        <w:r w:rsidR="00F36EAE">
          <w:rPr>
            <w:noProof/>
            <w:webHidden/>
          </w:rPr>
          <w:fldChar w:fldCharType="begin"/>
        </w:r>
        <w:r w:rsidR="00F36EAE">
          <w:rPr>
            <w:noProof/>
            <w:webHidden/>
          </w:rPr>
          <w:instrText xml:space="preserve"> PAGEREF _Toc135727370 \h </w:instrText>
        </w:r>
        <w:r w:rsidR="00F36EAE">
          <w:rPr>
            <w:noProof/>
            <w:webHidden/>
          </w:rPr>
        </w:r>
        <w:r w:rsidR="00F36EAE">
          <w:rPr>
            <w:noProof/>
            <w:webHidden/>
          </w:rPr>
          <w:fldChar w:fldCharType="separate"/>
        </w:r>
        <w:r w:rsidR="00F746C2">
          <w:rPr>
            <w:noProof/>
            <w:webHidden/>
          </w:rPr>
          <w:t>37</w:t>
        </w:r>
        <w:r w:rsidR="00F36EAE">
          <w:rPr>
            <w:noProof/>
            <w:webHidden/>
          </w:rPr>
          <w:fldChar w:fldCharType="end"/>
        </w:r>
      </w:hyperlink>
    </w:p>
    <w:p w14:paraId="12A4D697" w14:textId="3E66EB14" w:rsidR="00F36EAE" w:rsidRDefault="0009769F">
      <w:pPr>
        <w:pStyle w:val="TOC1"/>
        <w:rPr>
          <w:rFonts w:asciiTheme="minorHAnsi" w:eastAsiaTheme="minorEastAsia" w:hAnsiTheme="minorHAnsi"/>
          <w:noProof/>
          <w:lang w:eastAsia="en-GB"/>
        </w:rPr>
      </w:pPr>
      <w:hyperlink w:anchor="_Toc135727371" w:history="1">
        <w:r w:rsidR="00F36EAE" w:rsidRPr="00871C7B">
          <w:rPr>
            <w:rStyle w:val="Hyperlink"/>
            <w:noProof/>
          </w:rPr>
          <w:t>Appendix 3 – Procurement Checklist</w:t>
        </w:r>
        <w:r w:rsidR="00F36EAE">
          <w:rPr>
            <w:noProof/>
            <w:webHidden/>
          </w:rPr>
          <w:tab/>
        </w:r>
        <w:r w:rsidR="00F36EAE">
          <w:rPr>
            <w:noProof/>
            <w:webHidden/>
          </w:rPr>
          <w:fldChar w:fldCharType="begin"/>
        </w:r>
        <w:r w:rsidR="00F36EAE">
          <w:rPr>
            <w:noProof/>
            <w:webHidden/>
          </w:rPr>
          <w:instrText xml:space="preserve"> PAGEREF _Toc135727371 \h </w:instrText>
        </w:r>
        <w:r w:rsidR="00F36EAE">
          <w:rPr>
            <w:noProof/>
            <w:webHidden/>
          </w:rPr>
        </w:r>
        <w:r w:rsidR="00F36EAE">
          <w:rPr>
            <w:noProof/>
            <w:webHidden/>
          </w:rPr>
          <w:fldChar w:fldCharType="separate"/>
        </w:r>
        <w:r w:rsidR="00F746C2">
          <w:rPr>
            <w:noProof/>
            <w:webHidden/>
          </w:rPr>
          <w:t>38</w:t>
        </w:r>
        <w:r w:rsidR="00F36EAE">
          <w:rPr>
            <w:noProof/>
            <w:webHidden/>
          </w:rPr>
          <w:fldChar w:fldCharType="end"/>
        </w:r>
      </w:hyperlink>
    </w:p>
    <w:p w14:paraId="58C9274F" w14:textId="604DFD72" w:rsidR="00F36EAE" w:rsidRDefault="0009769F">
      <w:pPr>
        <w:pStyle w:val="TOC1"/>
        <w:rPr>
          <w:rFonts w:asciiTheme="minorHAnsi" w:eastAsiaTheme="minorEastAsia" w:hAnsiTheme="minorHAnsi"/>
          <w:noProof/>
          <w:lang w:eastAsia="en-GB"/>
        </w:rPr>
      </w:pPr>
      <w:hyperlink w:anchor="_Toc135727372" w:history="1">
        <w:r w:rsidR="00F36EAE" w:rsidRPr="00871C7B">
          <w:rPr>
            <w:rStyle w:val="Hyperlink"/>
            <w:noProof/>
          </w:rPr>
          <w:t>Appendix 4 – Template Declaration of Conflicts of Interests for Bidders/Contractors</w:t>
        </w:r>
        <w:r w:rsidR="00F36EAE">
          <w:rPr>
            <w:noProof/>
            <w:webHidden/>
          </w:rPr>
          <w:tab/>
        </w:r>
        <w:r w:rsidR="00F36EAE">
          <w:rPr>
            <w:noProof/>
            <w:webHidden/>
          </w:rPr>
          <w:fldChar w:fldCharType="begin"/>
        </w:r>
        <w:r w:rsidR="00F36EAE">
          <w:rPr>
            <w:noProof/>
            <w:webHidden/>
          </w:rPr>
          <w:instrText xml:space="preserve"> PAGEREF _Toc135727372 \h </w:instrText>
        </w:r>
        <w:r w:rsidR="00F36EAE">
          <w:rPr>
            <w:noProof/>
            <w:webHidden/>
          </w:rPr>
        </w:r>
        <w:r w:rsidR="00F36EAE">
          <w:rPr>
            <w:noProof/>
            <w:webHidden/>
          </w:rPr>
          <w:fldChar w:fldCharType="separate"/>
        </w:r>
        <w:r w:rsidR="00F746C2">
          <w:rPr>
            <w:noProof/>
            <w:webHidden/>
          </w:rPr>
          <w:t>40</w:t>
        </w:r>
        <w:r w:rsidR="00F36EAE">
          <w:rPr>
            <w:noProof/>
            <w:webHidden/>
          </w:rPr>
          <w:fldChar w:fldCharType="end"/>
        </w:r>
      </w:hyperlink>
    </w:p>
    <w:p w14:paraId="3F7CBE13" w14:textId="37F5F457" w:rsidR="007E5683" w:rsidRPr="007E5683" w:rsidRDefault="008C186D" w:rsidP="00A67CCB">
      <w:pPr>
        <w:overflowPunct w:val="0"/>
        <w:autoSpaceDE w:val="0"/>
        <w:autoSpaceDN w:val="0"/>
        <w:adjustRightInd w:val="0"/>
        <w:spacing w:before="0" w:line="240" w:lineRule="auto"/>
        <w:textAlignment w:val="baseline"/>
        <w:rPr>
          <w:rFonts w:eastAsia="Times New Roman" w:cs="Times New Roman"/>
          <w:b/>
          <w:sz w:val="20"/>
          <w:szCs w:val="20"/>
          <w:lang w:eastAsia="en-GB"/>
        </w:rPr>
      </w:pPr>
      <w:r>
        <w:rPr>
          <w:rFonts w:eastAsia="Times New Roman" w:cs="Times New Roman"/>
          <w:b/>
          <w:sz w:val="20"/>
          <w:szCs w:val="20"/>
          <w:lang w:eastAsia="en-GB"/>
        </w:rPr>
        <w:fldChar w:fldCharType="end"/>
      </w:r>
    </w:p>
    <w:p w14:paraId="2F94BA2B" w14:textId="77777777" w:rsidR="00290B0E" w:rsidRDefault="00290B0E" w:rsidP="00C425E9">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p>
    <w:p w14:paraId="77B6C03C" w14:textId="77777777" w:rsidR="0019541B" w:rsidRDefault="0019541B" w:rsidP="00BC5685">
      <w:pPr>
        <w:spacing w:before="0" w:line="240" w:lineRule="auto"/>
        <w:jc w:val="center"/>
        <w:rPr>
          <w:sz w:val="8"/>
          <w:szCs w:val="8"/>
        </w:rPr>
      </w:pPr>
    </w:p>
    <w:p w14:paraId="38F9BBFA" w14:textId="77777777" w:rsidR="00A67CCB" w:rsidRPr="00BC5685" w:rsidRDefault="00A67CCB" w:rsidP="00BC5685">
      <w:pPr>
        <w:spacing w:before="0" w:line="240" w:lineRule="auto"/>
        <w:jc w:val="center"/>
        <w:rPr>
          <w:sz w:val="8"/>
          <w:szCs w:val="8"/>
        </w:rPr>
      </w:pPr>
    </w:p>
    <w:p w14:paraId="5FAD3B29" w14:textId="77777777" w:rsidR="00A67CCB" w:rsidRDefault="00A67CCB">
      <w:pPr>
        <w:spacing w:before="0" w:after="200" w:line="276" w:lineRule="auto"/>
        <w:jc w:val="left"/>
        <w:rPr>
          <w:b/>
          <w:sz w:val="20"/>
          <w:szCs w:val="20"/>
          <w:u w:val="single"/>
        </w:rPr>
        <w:sectPr w:rsidR="00A67CCB" w:rsidSect="009D3DD6">
          <w:footerReference w:type="default" r:id="rId11"/>
          <w:pgSz w:w="11906" w:h="16838" w:code="9"/>
          <w:pgMar w:top="1418" w:right="1418" w:bottom="1418" w:left="1418" w:header="851" w:footer="851" w:gutter="0"/>
          <w:cols w:space="708"/>
          <w:docGrid w:linePitch="360"/>
        </w:sectPr>
      </w:pPr>
    </w:p>
    <w:p w14:paraId="13C38FD4" w14:textId="77777777" w:rsidR="004B1895" w:rsidRDefault="004B1895">
      <w:pPr>
        <w:spacing w:before="0" w:after="200" w:line="276" w:lineRule="auto"/>
        <w:jc w:val="left"/>
        <w:rPr>
          <w:b/>
          <w:sz w:val="20"/>
          <w:szCs w:val="20"/>
          <w:u w:val="single"/>
        </w:rPr>
      </w:pPr>
    </w:p>
    <w:p w14:paraId="50717C20" w14:textId="77777777" w:rsidR="0019541B" w:rsidRPr="00B728E6" w:rsidRDefault="0019541B" w:rsidP="0019541B">
      <w:pPr>
        <w:spacing w:before="0" w:line="240" w:lineRule="auto"/>
        <w:jc w:val="center"/>
        <w:rPr>
          <w:b/>
          <w:sz w:val="20"/>
          <w:szCs w:val="20"/>
          <w:u w:val="single"/>
        </w:rPr>
      </w:pPr>
      <w:r w:rsidRPr="00B728E6">
        <w:rPr>
          <w:b/>
          <w:sz w:val="20"/>
          <w:szCs w:val="20"/>
          <w:u w:val="single"/>
        </w:rPr>
        <w:t>VERSION CONTROL</w:t>
      </w:r>
    </w:p>
    <w:p w14:paraId="2CB3B5BD" w14:textId="77777777" w:rsidR="0019541B" w:rsidRPr="00B728E6" w:rsidRDefault="0019541B" w:rsidP="0019541B">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7C56F5" w:rsidRPr="00741EF2" w14:paraId="2D67867C" w14:textId="77777777" w:rsidTr="00A654F8">
        <w:trPr>
          <w:trHeight w:hRule="exact" w:val="642"/>
        </w:trPr>
        <w:tc>
          <w:tcPr>
            <w:tcW w:w="3164" w:type="dxa"/>
          </w:tcPr>
          <w:p w14:paraId="054FCC89" w14:textId="77777777" w:rsidR="007C56F5" w:rsidRPr="00741EF2" w:rsidRDefault="005A12BA" w:rsidP="007C56F5">
            <w:pPr>
              <w:widowControl w:val="0"/>
              <w:spacing w:before="0" w:line="240" w:lineRule="auto"/>
              <w:jc w:val="left"/>
              <w:rPr>
                <w:rFonts w:eastAsia="Arial" w:cs="Arial"/>
                <w:lang w:val="en-US"/>
              </w:rPr>
            </w:pPr>
            <w:r>
              <w:rPr>
                <w:rFonts w:eastAsia="Calibri" w:hAnsi="Calibri" w:cs="Times New Roman"/>
                <w:b/>
                <w:spacing w:val="-1"/>
                <w:lang w:val="en-US"/>
              </w:rPr>
              <w:t xml:space="preserve">Policy </w:t>
            </w:r>
            <w:r w:rsidR="007C56F5" w:rsidRPr="00741EF2">
              <w:rPr>
                <w:rFonts w:eastAsia="Calibri" w:hAnsi="Calibri" w:cs="Times New Roman"/>
                <w:b/>
                <w:spacing w:val="-1"/>
                <w:lang w:val="en-US"/>
              </w:rPr>
              <w:t>Title:</w:t>
            </w:r>
          </w:p>
        </w:tc>
        <w:tc>
          <w:tcPr>
            <w:tcW w:w="6095" w:type="dxa"/>
          </w:tcPr>
          <w:p w14:paraId="61665213" w14:textId="4E499720" w:rsidR="007C56F5" w:rsidRPr="00741EF2" w:rsidRDefault="007C56F5" w:rsidP="009B7E94">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A654F8">
              <w:rPr>
                <w:rFonts w:eastAsia="Calibri" w:hAnsi="Calibri" w:cs="Times New Roman"/>
                <w:spacing w:val="-1"/>
                <w:lang w:val="en-US"/>
              </w:rPr>
              <w:t>Integrated Care Board</w:t>
            </w:r>
            <w:r>
              <w:rPr>
                <w:rFonts w:eastAsia="Calibri" w:hAnsi="Calibri" w:cs="Times New Roman"/>
                <w:spacing w:val="-1"/>
                <w:lang w:val="en-US"/>
              </w:rPr>
              <w:t xml:space="preserve"> </w:t>
            </w:r>
            <w:r w:rsidR="009B7E94">
              <w:rPr>
                <w:rFonts w:eastAsia="Calibri" w:hAnsi="Calibri" w:cs="Times New Roman"/>
                <w:spacing w:val="-1"/>
                <w:lang w:val="en-US"/>
              </w:rPr>
              <w:t>Procurement</w:t>
            </w:r>
            <w:r w:rsidR="00C71FDA">
              <w:rPr>
                <w:rFonts w:eastAsia="Calibri" w:hAnsi="Calibri" w:cs="Times New Roman"/>
                <w:spacing w:val="-1"/>
                <w:lang w:val="en-US"/>
              </w:rPr>
              <w:t xml:space="preserve"> Policy</w:t>
            </w:r>
          </w:p>
        </w:tc>
      </w:tr>
      <w:tr w:rsidR="007C56F5" w:rsidRPr="00741EF2" w14:paraId="7801D5BE" w14:textId="77777777" w:rsidTr="006B7A6F">
        <w:trPr>
          <w:trHeight w:hRule="exact" w:val="579"/>
        </w:trPr>
        <w:tc>
          <w:tcPr>
            <w:tcW w:w="3164" w:type="dxa"/>
          </w:tcPr>
          <w:p w14:paraId="779F05E1"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2AB189D7" w14:textId="574D39FA" w:rsidR="007C56F5" w:rsidRPr="00741EF2" w:rsidRDefault="00A654F8" w:rsidP="00496E6A">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B25BA5">
              <w:rPr>
                <w:rFonts w:eastAsia="Calibri" w:hAnsi="Calibri" w:cs="Times New Roman"/>
                <w:spacing w:val="-1"/>
                <w:lang w:val="en-US"/>
              </w:rPr>
              <w:t>C</w:t>
            </w:r>
            <w:r w:rsidR="006B7A6F">
              <w:rPr>
                <w:rFonts w:eastAsia="Calibri" w:hAnsi="Calibri" w:cs="Times New Roman"/>
                <w:spacing w:val="-1"/>
                <w:lang w:val="en-US"/>
              </w:rPr>
              <w:t>linical Commissioning Group</w:t>
            </w:r>
            <w:r>
              <w:rPr>
                <w:rFonts w:eastAsia="Calibri" w:hAnsi="Calibri" w:cs="Times New Roman"/>
                <w:spacing w:val="-1"/>
                <w:lang w:val="en-US"/>
              </w:rPr>
              <w:t xml:space="preserve"> Procurement Policy</w:t>
            </w:r>
          </w:p>
        </w:tc>
      </w:tr>
      <w:tr w:rsidR="007C56F5" w:rsidRPr="00741EF2" w14:paraId="416ADF74" w14:textId="77777777" w:rsidTr="00815148">
        <w:trPr>
          <w:trHeight w:hRule="exact" w:val="559"/>
        </w:trPr>
        <w:tc>
          <w:tcPr>
            <w:tcW w:w="3164" w:type="dxa"/>
          </w:tcPr>
          <w:p w14:paraId="7971D5A7"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7046761D" w14:textId="77777777" w:rsidR="00652EFC" w:rsidRDefault="00A654F8" w:rsidP="009B7E94">
            <w:pPr>
              <w:widowControl w:val="0"/>
              <w:spacing w:before="0" w:line="240" w:lineRule="auto"/>
              <w:jc w:val="left"/>
              <w:rPr>
                <w:rFonts w:eastAsia="Arial" w:cs="Arial"/>
                <w:lang w:val="en-US"/>
              </w:rPr>
            </w:pPr>
            <w:r>
              <w:rPr>
                <w:rFonts w:eastAsia="Calibri" w:hAnsi="Calibri" w:cs="Times New Roman"/>
                <w:spacing w:val="-1"/>
                <w:lang w:val="en-US"/>
              </w:rPr>
              <w:t>Version 0.</w:t>
            </w:r>
            <w:r w:rsidR="008E78E8">
              <w:rPr>
                <w:rFonts w:eastAsia="Calibri" w:hAnsi="Calibri" w:cs="Times New Roman"/>
                <w:spacing w:val="-1"/>
                <w:lang w:val="en-US"/>
              </w:rPr>
              <w:t>1 and 0.2</w:t>
            </w:r>
            <w:r>
              <w:rPr>
                <w:rFonts w:eastAsia="Calibri" w:hAnsi="Calibri" w:cs="Times New Roman"/>
                <w:spacing w:val="-1"/>
                <w:lang w:val="en-US"/>
              </w:rPr>
              <w:t xml:space="preserve"> </w:t>
            </w:r>
            <w:r>
              <w:rPr>
                <w:rFonts w:eastAsia="Calibri" w:hAnsi="Calibri" w:cs="Times New Roman"/>
                <w:spacing w:val="-1"/>
                <w:lang w:val="en-US"/>
              </w:rPr>
              <w:t>–</w:t>
            </w:r>
            <w:r>
              <w:rPr>
                <w:rFonts w:eastAsia="Calibri" w:hAnsi="Calibri" w:cs="Times New Roman"/>
                <w:spacing w:val="-1"/>
                <w:lang w:val="en-US"/>
              </w:rPr>
              <w:t xml:space="preserve"> initial draft</w:t>
            </w:r>
            <w:r w:rsidR="008E78E8">
              <w:rPr>
                <w:rFonts w:eastAsia="Calibri" w:hAnsi="Calibri" w:cs="Times New Roman"/>
                <w:spacing w:val="-1"/>
                <w:lang w:val="en-US"/>
              </w:rPr>
              <w:t>s</w:t>
            </w:r>
            <w:r w:rsidR="00DF4B06">
              <w:rPr>
                <w:rFonts w:eastAsia="Arial" w:cs="Arial"/>
                <w:lang w:val="en-US"/>
              </w:rPr>
              <w:t xml:space="preserve"> </w:t>
            </w:r>
          </w:p>
          <w:p w14:paraId="45A76217" w14:textId="5DBD63BD" w:rsidR="00815148" w:rsidRPr="00741EF2" w:rsidRDefault="00815148" w:rsidP="009B7E94">
            <w:pPr>
              <w:widowControl w:val="0"/>
              <w:spacing w:before="0" w:line="240" w:lineRule="auto"/>
              <w:jc w:val="left"/>
              <w:rPr>
                <w:rFonts w:eastAsia="Arial" w:cs="Arial"/>
                <w:lang w:val="en-US"/>
              </w:rPr>
            </w:pPr>
            <w:r>
              <w:rPr>
                <w:rFonts w:eastAsia="Arial" w:cs="Arial"/>
                <w:lang w:val="en-US"/>
              </w:rPr>
              <w:t>Version 1.0 – final (approved)</w:t>
            </w:r>
          </w:p>
        </w:tc>
      </w:tr>
      <w:tr w:rsidR="007C56F5" w:rsidRPr="00741EF2" w14:paraId="0B7C9855" w14:textId="77777777" w:rsidTr="00B2268A">
        <w:trPr>
          <w:trHeight w:hRule="exact" w:val="734"/>
        </w:trPr>
        <w:tc>
          <w:tcPr>
            <w:tcW w:w="3164" w:type="dxa"/>
          </w:tcPr>
          <w:p w14:paraId="3C0B297A"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095" w:type="dxa"/>
          </w:tcPr>
          <w:p w14:paraId="1342F9FA" w14:textId="4F7D8855" w:rsidR="007C56F5" w:rsidRPr="00741EF2" w:rsidRDefault="00B2268A" w:rsidP="007C56F5">
            <w:pPr>
              <w:widowControl w:val="0"/>
              <w:spacing w:before="0" w:line="240" w:lineRule="auto"/>
              <w:jc w:val="left"/>
              <w:rPr>
                <w:rFonts w:eastAsia="Arial" w:cs="Arial"/>
                <w:lang w:val="en-US"/>
              </w:rPr>
            </w:pPr>
            <w:r>
              <w:t>Details the ICB's financial guidelines when procuring goods and services.</w:t>
            </w:r>
          </w:p>
        </w:tc>
      </w:tr>
      <w:tr w:rsidR="007C56F5" w:rsidRPr="00741EF2" w14:paraId="14FA953B" w14:textId="77777777" w:rsidTr="00FB645E">
        <w:trPr>
          <w:trHeight w:hRule="exact" w:val="470"/>
        </w:trPr>
        <w:tc>
          <w:tcPr>
            <w:tcW w:w="3164" w:type="dxa"/>
          </w:tcPr>
          <w:p w14:paraId="45ECA44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226843B7"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spacing w:val="-1"/>
                <w:lang w:val="en-US"/>
              </w:rPr>
              <w:t>Corporate</w:t>
            </w:r>
          </w:p>
        </w:tc>
      </w:tr>
      <w:tr w:rsidR="007C56F5" w:rsidRPr="00741EF2" w14:paraId="285E8861" w14:textId="77777777" w:rsidTr="003173A1">
        <w:trPr>
          <w:trHeight w:hRule="exact" w:val="478"/>
        </w:trPr>
        <w:tc>
          <w:tcPr>
            <w:tcW w:w="3164" w:type="dxa"/>
          </w:tcPr>
          <w:p w14:paraId="6C3BB26D"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4938F011" w14:textId="71CB1D86" w:rsidR="007C56F5" w:rsidRPr="00741EF2" w:rsidRDefault="005A116F" w:rsidP="00941B00">
            <w:pPr>
              <w:widowControl w:val="0"/>
              <w:spacing w:before="0" w:line="240" w:lineRule="auto"/>
              <w:jc w:val="left"/>
              <w:rPr>
                <w:rFonts w:eastAsia="Arial" w:cs="Arial"/>
                <w:lang w:val="en-US"/>
              </w:rPr>
            </w:pPr>
            <w:r>
              <w:rPr>
                <w:rFonts w:eastAsia="Arial" w:cs="Arial"/>
                <w:spacing w:val="-1"/>
                <w:lang w:val="en-US"/>
              </w:rPr>
              <w:t>V</w:t>
            </w:r>
            <w:r w:rsidR="00C71FDA">
              <w:rPr>
                <w:rFonts w:eastAsia="Arial" w:cs="Arial"/>
                <w:lang w:val="en-US"/>
              </w:rPr>
              <w:t xml:space="preserve">ersion </w:t>
            </w:r>
            <w:r w:rsidR="00815148">
              <w:rPr>
                <w:rFonts w:eastAsia="Arial" w:cs="Arial"/>
                <w:lang w:val="en-US"/>
              </w:rPr>
              <w:t>1.0</w:t>
            </w:r>
          </w:p>
        </w:tc>
      </w:tr>
      <w:tr w:rsidR="007C56F5" w:rsidRPr="00741EF2" w14:paraId="024444C7" w14:textId="77777777" w:rsidTr="006E032F">
        <w:trPr>
          <w:trHeight w:hRule="exact" w:val="602"/>
        </w:trPr>
        <w:tc>
          <w:tcPr>
            <w:tcW w:w="3164" w:type="dxa"/>
          </w:tcPr>
          <w:p w14:paraId="4DA2C0A9"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67BF7B82" w14:textId="77777777" w:rsidR="007C56F5" w:rsidRDefault="007C56F5" w:rsidP="007C56F5">
            <w:pPr>
              <w:widowControl w:val="0"/>
              <w:spacing w:before="0" w:line="240" w:lineRule="auto"/>
              <w:jc w:val="left"/>
              <w:rPr>
                <w:rFonts w:eastAsia="Calibri" w:hAnsi="Calibri" w:cs="Times New Roman"/>
                <w:spacing w:val="-1"/>
                <w:lang w:val="en-US"/>
              </w:rPr>
            </w:pPr>
            <w:r w:rsidRPr="00741EF2">
              <w:rPr>
                <w:rFonts w:eastAsia="Calibri" w:hAnsi="Calibri" w:cs="Times New Roman"/>
                <w:spacing w:val="-1"/>
                <w:lang w:val="en-US"/>
              </w:rPr>
              <w:t>Corporate</w:t>
            </w:r>
            <w:r w:rsidRPr="00741EF2">
              <w:rPr>
                <w:rFonts w:eastAsia="Calibri" w:hAnsi="Calibri" w:cs="Times New Roman"/>
                <w:spacing w:val="-2"/>
                <w:lang w:val="en-US"/>
              </w:rPr>
              <w:t xml:space="preserve"> </w:t>
            </w:r>
            <w:r w:rsidRPr="00741EF2">
              <w:rPr>
                <w:rFonts w:eastAsia="Calibri" w:hAnsi="Calibri" w:cs="Times New Roman"/>
                <w:spacing w:val="-1"/>
                <w:lang w:val="en-US"/>
              </w:rPr>
              <w:t>Delivery</w:t>
            </w:r>
            <w:r w:rsidRPr="00741EF2">
              <w:rPr>
                <w:rFonts w:eastAsia="Calibri" w:hAnsi="Calibri" w:cs="Times New Roman"/>
                <w:spacing w:val="-2"/>
                <w:lang w:val="en-US"/>
              </w:rPr>
              <w:t xml:space="preserve"> </w:t>
            </w:r>
            <w:r w:rsidRPr="00741EF2">
              <w:rPr>
                <w:rFonts w:eastAsia="Calibri" w:hAnsi="Calibri" w:cs="Times New Roman"/>
                <w:spacing w:val="-1"/>
                <w:lang w:val="en-US"/>
              </w:rPr>
              <w:t>Team</w:t>
            </w:r>
          </w:p>
          <w:p w14:paraId="77C601E9" w14:textId="7CE1AA9F" w:rsidR="006E032F" w:rsidRPr="006E032F" w:rsidRDefault="006E032F" w:rsidP="007C56F5">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AGEM CSU Procurement Team</w:t>
            </w:r>
          </w:p>
        </w:tc>
      </w:tr>
      <w:tr w:rsidR="00C71FDA" w:rsidRPr="00741EF2" w14:paraId="72D33D4E" w14:textId="77777777" w:rsidTr="005A12BA">
        <w:trPr>
          <w:trHeight w:hRule="exact" w:val="477"/>
        </w:trPr>
        <w:tc>
          <w:tcPr>
            <w:tcW w:w="3164" w:type="dxa"/>
          </w:tcPr>
          <w:p w14:paraId="100F46F6" w14:textId="77777777" w:rsidR="00C71FDA" w:rsidRPr="00741EF2" w:rsidRDefault="00C71FDA" w:rsidP="007C56F5">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3521F57B" w14:textId="08412183" w:rsidR="00C0139B" w:rsidRDefault="00A654F8"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Audit and </w:t>
            </w:r>
            <w:r w:rsidR="000D5792" w:rsidRPr="006630F6">
              <w:rPr>
                <w:rFonts w:eastAsia="Calibri" w:hAnsi="Calibri" w:cs="Times New Roman"/>
                <w:spacing w:val="-1"/>
                <w:lang w:val="en-US"/>
              </w:rPr>
              <w:t>Governance Committee,</w:t>
            </w:r>
            <w:r w:rsidR="00347299">
              <w:rPr>
                <w:rFonts w:eastAsia="Calibri" w:hAnsi="Calibri" w:cs="Times New Roman"/>
                <w:spacing w:val="-1"/>
                <w:lang w:val="en-US"/>
              </w:rPr>
              <w:t xml:space="preserve"> </w:t>
            </w:r>
            <w:r w:rsidR="008E78E8">
              <w:rPr>
                <w:rFonts w:eastAsia="Calibri" w:hAnsi="Calibri" w:cs="Times New Roman"/>
                <w:spacing w:val="-1"/>
                <w:lang w:val="en-US"/>
              </w:rPr>
              <w:t>8</w:t>
            </w:r>
            <w:r w:rsidR="008E78E8" w:rsidRPr="008E78E8">
              <w:rPr>
                <w:rFonts w:eastAsia="Calibri" w:hAnsi="Calibri" w:cs="Times New Roman"/>
                <w:spacing w:val="-1"/>
                <w:vertAlign w:val="superscript"/>
                <w:lang w:val="en-US"/>
              </w:rPr>
              <w:t>th</w:t>
            </w:r>
            <w:r w:rsidR="008E78E8">
              <w:rPr>
                <w:rFonts w:eastAsia="Calibri" w:hAnsi="Calibri" w:cs="Times New Roman"/>
                <w:spacing w:val="-1"/>
                <w:lang w:val="en-US"/>
              </w:rPr>
              <w:t xml:space="preserve"> June 2023</w:t>
            </w:r>
          </w:p>
        </w:tc>
      </w:tr>
      <w:tr w:rsidR="007C56F5" w:rsidRPr="00741EF2" w14:paraId="6D9C2A09" w14:textId="77777777" w:rsidTr="00FB645E">
        <w:trPr>
          <w:trHeight w:hRule="exact" w:val="463"/>
        </w:trPr>
        <w:tc>
          <w:tcPr>
            <w:tcW w:w="3164" w:type="dxa"/>
          </w:tcPr>
          <w:p w14:paraId="2CE3E06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D25C8FB" w14:textId="1F789078" w:rsidR="007C56F5" w:rsidRPr="00741EF2" w:rsidRDefault="008E78E8" w:rsidP="00347299">
            <w:pPr>
              <w:widowControl w:val="0"/>
              <w:spacing w:before="0" w:line="240" w:lineRule="auto"/>
              <w:jc w:val="left"/>
              <w:rPr>
                <w:rFonts w:eastAsia="Arial" w:cs="Arial"/>
                <w:lang w:val="en-US"/>
              </w:rPr>
            </w:pPr>
            <w:r>
              <w:rPr>
                <w:rFonts w:eastAsia="Arial" w:cs="Arial"/>
                <w:lang w:val="en-US"/>
              </w:rPr>
              <w:t>June</w:t>
            </w:r>
            <w:r w:rsidR="00E70981">
              <w:rPr>
                <w:rFonts w:eastAsia="Arial" w:cs="Arial"/>
                <w:lang w:val="en-US"/>
              </w:rPr>
              <w:t xml:space="preserve"> 2023</w:t>
            </w:r>
          </w:p>
        </w:tc>
      </w:tr>
      <w:tr w:rsidR="007C56F5" w:rsidRPr="00741EF2" w14:paraId="313D7465" w14:textId="77777777" w:rsidTr="00FB645E">
        <w:trPr>
          <w:trHeight w:hRule="exact" w:val="463"/>
        </w:trPr>
        <w:tc>
          <w:tcPr>
            <w:tcW w:w="3164" w:type="dxa"/>
          </w:tcPr>
          <w:p w14:paraId="1B0587D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3E392496" w14:textId="68371D6B" w:rsidR="007C56F5" w:rsidRPr="00741EF2" w:rsidRDefault="008E78E8" w:rsidP="00347299">
            <w:pPr>
              <w:widowControl w:val="0"/>
              <w:spacing w:before="0" w:line="240" w:lineRule="auto"/>
              <w:jc w:val="left"/>
              <w:rPr>
                <w:rFonts w:eastAsia="Arial" w:cs="Arial"/>
                <w:lang w:val="en-US"/>
              </w:rPr>
            </w:pPr>
            <w:r>
              <w:rPr>
                <w:rFonts w:eastAsia="Calibri" w:hAnsi="Calibri" w:cs="Times New Roman"/>
                <w:spacing w:val="-1"/>
                <w:lang w:val="en-US"/>
              </w:rPr>
              <w:t>May</w:t>
            </w:r>
            <w:r w:rsidR="00E70981">
              <w:rPr>
                <w:rFonts w:eastAsia="Calibri" w:hAnsi="Calibri" w:cs="Times New Roman"/>
                <w:spacing w:val="-1"/>
                <w:lang w:val="en-US"/>
              </w:rPr>
              <w:t xml:space="preserve"> 2025</w:t>
            </w:r>
          </w:p>
        </w:tc>
      </w:tr>
      <w:tr w:rsidR="005A12BA" w:rsidRPr="005A12BA" w14:paraId="18AA9F56" w14:textId="77777777" w:rsidTr="005A12BA">
        <w:trPr>
          <w:trHeight w:hRule="exact" w:val="1758"/>
        </w:trPr>
        <w:tc>
          <w:tcPr>
            <w:tcW w:w="3164" w:type="dxa"/>
          </w:tcPr>
          <w:p w14:paraId="1DA721BB" w14:textId="77777777" w:rsidR="005A12BA" w:rsidRPr="005A12BA" w:rsidRDefault="005A12BA" w:rsidP="007C56F5">
            <w:pPr>
              <w:widowControl w:val="0"/>
              <w:spacing w:before="0" w:line="240" w:lineRule="auto"/>
              <w:jc w:val="left"/>
              <w:rPr>
                <w:rFonts w:eastAsia="Calibri" w:hAnsi="Calibri" w:cs="Times New Roman"/>
                <w:b/>
                <w:spacing w:val="-1"/>
                <w:lang w:val="en-US"/>
              </w:rPr>
            </w:pPr>
            <w:r w:rsidRPr="005A12BA">
              <w:rPr>
                <w:rFonts w:eastAsia="Calibri" w:hAnsi="Calibri" w:cs="Times New Roman"/>
                <w:b/>
                <w:spacing w:val="-1"/>
                <w:lang w:val="en-US"/>
              </w:rPr>
              <w:t>List of referenced policies:</w:t>
            </w:r>
          </w:p>
        </w:tc>
        <w:tc>
          <w:tcPr>
            <w:tcW w:w="6095" w:type="dxa"/>
          </w:tcPr>
          <w:p w14:paraId="2FC5D103" w14:textId="77777777" w:rsidR="005A12BA" w:rsidRPr="005A12BA" w:rsidRDefault="005A12BA" w:rsidP="005A12B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 xml:space="preserve">Raising Concerns </w:t>
            </w:r>
            <w:r w:rsidR="0014385B">
              <w:rPr>
                <w:rFonts w:eastAsia="Calibri" w:hAnsi="Calibri" w:cs="Times New Roman"/>
                <w:spacing w:val="-1"/>
                <w:lang w:val="en-US"/>
              </w:rPr>
              <w:t>at Work (Whistleblowing) Policy</w:t>
            </w:r>
          </w:p>
          <w:p w14:paraId="1AAF7AE7" w14:textId="0468C9EE" w:rsidR="006B7A6F" w:rsidRDefault="005A12BA" w:rsidP="005A12B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 xml:space="preserve">Standards of Business Conduct </w:t>
            </w:r>
            <w:r w:rsidR="006B7A6F">
              <w:rPr>
                <w:rFonts w:eastAsia="Calibri" w:hAnsi="Calibri" w:cs="Times New Roman"/>
                <w:spacing w:val="-1"/>
                <w:lang w:val="en-US"/>
              </w:rPr>
              <w:t>Policy</w:t>
            </w:r>
          </w:p>
          <w:p w14:paraId="52F01DE8" w14:textId="11AAC790" w:rsidR="005A12BA" w:rsidRPr="005A12BA" w:rsidRDefault="005A12BA" w:rsidP="005A12B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 xml:space="preserve">Managing Conflicts of </w:t>
            </w:r>
            <w:r w:rsidR="0014385B">
              <w:rPr>
                <w:rFonts w:eastAsia="Calibri" w:hAnsi="Calibri" w:cs="Times New Roman"/>
                <w:spacing w:val="-1"/>
                <w:lang w:val="en-US"/>
              </w:rPr>
              <w:t>Interest Policy</w:t>
            </w:r>
          </w:p>
          <w:p w14:paraId="60B82180" w14:textId="77777777" w:rsidR="005A12BA" w:rsidRPr="005A12BA" w:rsidRDefault="0014385B" w:rsidP="005A12BA">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Disciplinary Policy</w:t>
            </w:r>
          </w:p>
          <w:p w14:paraId="12EA0BA3" w14:textId="30E0F725" w:rsidR="005A12BA" w:rsidRPr="005A12BA" w:rsidRDefault="005A12BA" w:rsidP="005A12B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Fraud</w:t>
            </w:r>
            <w:r w:rsidR="0014385B">
              <w:rPr>
                <w:rFonts w:eastAsia="Calibri" w:hAnsi="Calibri" w:cs="Times New Roman"/>
                <w:spacing w:val="-1"/>
                <w:lang w:val="en-US"/>
              </w:rPr>
              <w:t xml:space="preserve">, </w:t>
            </w:r>
            <w:r w:rsidR="006B7A6F">
              <w:rPr>
                <w:rFonts w:eastAsia="Calibri" w:hAnsi="Calibri" w:cs="Times New Roman"/>
                <w:spacing w:val="-1"/>
                <w:lang w:val="en-US"/>
              </w:rPr>
              <w:t>Bribery</w:t>
            </w:r>
            <w:r w:rsidR="0014385B">
              <w:rPr>
                <w:rFonts w:eastAsia="Calibri" w:hAnsi="Calibri" w:cs="Times New Roman"/>
                <w:spacing w:val="-1"/>
                <w:lang w:val="en-US"/>
              </w:rPr>
              <w:t xml:space="preserve"> </w:t>
            </w:r>
            <w:r w:rsidR="00B6771E">
              <w:rPr>
                <w:rFonts w:eastAsia="Calibri" w:hAnsi="Calibri" w:cs="Times New Roman"/>
                <w:spacing w:val="-1"/>
                <w:lang w:val="en-US"/>
              </w:rPr>
              <w:t xml:space="preserve">and Corruption </w:t>
            </w:r>
            <w:r w:rsidR="0014385B">
              <w:rPr>
                <w:rFonts w:eastAsia="Calibri" w:hAnsi="Calibri" w:cs="Times New Roman"/>
                <w:spacing w:val="-1"/>
                <w:lang w:val="en-US"/>
              </w:rPr>
              <w:t>Policy</w:t>
            </w:r>
          </w:p>
          <w:p w14:paraId="37CD216A"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Complaints Handling Policy</w:t>
            </w:r>
          </w:p>
          <w:p w14:paraId="5387B7FF" w14:textId="56CDDD18" w:rsidR="005A12BA" w:rsidRDefault="00A654F8"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ICB</w:t>
            </w:r>
            <w:r w:rsidR="005A12BA">
              <w:rPr>
                <w:rFonts w:eastAsia="Calibri" w:hAnsi="Calibri" w:cs="Times New Roman"/>
                <w:spacing w:val="-1"/>
                <w:lang w:val="en-US"/>
              </w:rPr>
              <w:t xml:space="preserve"> Constitution</w:t>
            </w:r>
          </w:p>
        </w:tc>
      </w:tr>
      <w:tr w:rsidR="005A12BA" w:rsidRPr="00741EF2" w14:paraId="2A73EF29" w14:textId="77777777" w:rsidTr="00A654F8">
        <w:trPr>
          <w:trHeight w:hRule="exact" w:val="860"/>
        </w:trPr>
        <w:tc>
          <w:tcPr>
            <w:tcW w:w="3164" w:type="dxa"/>
          </w:tcPr>
          <w:p w14:paraId="64AF56B8" w14:textId="77777777" w:rsidR="005A12BA" w:rsidRDefault="005A12BA" w:rsidP="007C56F5">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Key words section (metadata for search facility online)</w:t>
            </w:r>
          </w:p>
        </w:tc>
        <w:tc>
          <w:tcPr>
            <w:tcW w:w="6095" w:type="dxa"/>
          </w:tcPr>
          <w:p w14:paraId="359EBEB1"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Procurement</w:t>
            </w:r>
          </w:p>
          <w:p w14:paraId="26064AB8"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Bidder</w:t>
            </w:r>
          </w:p>
          <w:p w14:paraId="5A6D3415"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Tender</w:t>
            </w:r>
          </w:p>
        </w:tc>
      </w:tr>
      <w:tr w:rsidR="005A12BA" w:rsidRPr="00741EF2" w14:paraId="528F4C93" w14:textId="77777777" w:rsidTr="005A12BA">
        <w:trPr>
          <w:trHeight w:hRule="exact" w:val="588"/>
        </w:trPr>
        <w:tc>
          <w:tcPr>
            <w:tcW w:w="3164" w:type="dxa"/>
          </w:tcPr>
          <w:p w14:paraId="3CAAB017" w14:textId="77777777" w:rsidR="005A12BA" w:rsidRDefault="005A12BA" w:rsidP="007C56F5">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Reference number:</w:t>
            </w:r>
          </w:p>
        </w:tc>
        <w:tc>
          <w:tcPr>
            <w:tcW w:w="6095" w:type="dxa"/>
          </w:tcPr>
          <w:p w14:paraId="7B324508"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CD13</w:t>
            </w:r>
          </w:p>
        </w:tc>
      </w:tr>
      <w:tr w:rsidR="00D96593" w:rsidRPr="00741EF2" w14:paraId="6DF2989E" w14:textId="77777777" w:rsidTr="00D96593">
        <w:trPr>
          <w:trHeight w:hRule="exact" w:val="2100"/>
        </w:trPr>
        <w:tc>
          <w:tcPr>
            <w:tcW w:w="3164" w:type="dxa"/>
          </w:tcPr>
          <w:p w14:paraId="02B626E6" w14:textId="7D366A89" w:rsidR="00D96593" w:rsidRDefault="00D96593" w:rsidP="007C56F5">
            <w:pPr>
              <w:widowControl w:val="0"/>
              <w:spacing w:before="0" w:line="240" w:lineRule="auto"/>
              <w:jc w:val="left"/>
              <w:rPr>
                <w:rFonts w:eastAsia="Calibri" w:hAnsi="Calibri" w:cs="Times New Roman"/>
                <w:b/>
                <w:spacing w:val="-2"/>
                <w:lang w:val="en-US"/>
              </w:rPr>
            </w:pPr>
            <w:r w:rsidRPr="00DD7930">
              <w:rPr>
                <w:rFonts w:eastAsia="Calibri" w:hAnsi="Calibri" w:cs="Times New Roman"/>
                <w:b/>
                <w:spacing w:val="-1"/>
                <w:lang w:val="en-US"/>
              </w:rPr>
              <w:t>Target Audience</w:t>
            </w:r>
          </w:p>
        </w:tc>
        <w:tc>
          <w:tcPr>
            <w:tcW w:w="6095" w:type="dxa"/>
          </w:tcPr>
          <w:p w14:paraId="20FEE70D" w14:textId="1B9E9061" w:rsidR="00D96593" w:rsidRDefault="00D96593" w:rsidP="00347299">
            <w:pPr>
              <w:widowControl w:val="0"/>
              <w:spacing w:before="0" w:line="240" w:lineRule="auto"/>
              <w:jc w:val="left"/>
              <w:rPr>
                <w:rFonts w:eastAsia="Calibri" w:hAnsi="Calibri" w:cs="Times New Roman"/>
                <w:spacing w:val="-1"/>
                <w:lang w:val="en-US"/>
              </w:rPr>
            </w:pPr>
            <w:r>
              <w:rPr>
                <w:rFonts w:eastAsia="Arial" w:cs="Arial"/>
                <w:lang w:val="en-US"/>
              </w:rPr>
              <w:t xml:space="preserve">ICB </w:t>
            </w:r>
            <w:r w:rsidRPr="00A2051A">
              <w:rPr>
                <w:rFonts w:eastAsia="Arial" w:cs="Arial"/>
                <w:lang w:val="en-US"/>
              </w:rPr>
              <w:t xml:space="preserve">approved policies apply to all employees, contractors, volunteers, and others working with the </w:t>
            </w:r>
            <w:r>
              <w:rPr>
                <w:rFonts w:eastAsia="Arial" w:cs="Arial"/>
                <w:lang w:val="en-US"/>
              </w:rPr>
              <w:t xml:space="preserve">ICB </w:t>
            </w:r>
            <w:r w:rsidRPr="00A2051A">
              <w:rPr>
                <w:rFonts w:eastAsia="Arial" w:cs="Arial"/>
                <w:lang w:val="en-US"/>
              </w:rPr>
              <w:t xml:space="preserve">in any capacity.  Compliance with </w:t>
            </w:r>
            <w:r>
              <w:rPr>
                <w:rFonts w:eastAsia="Arial" w:cs="Arial"/>
                <w:lang w:val="en-US"/>
              </w:rPr>
              <w:t>ICB</w:t>
            </w:r>
            <w:r w:rsidRPr="00A2051A">
              <w:rPr>
                <w:rFonts w:eastAsia="Arial" w:cs="Arial"/>
                <w:lang w:val="en-US"/>
              </w:rPr>
              <w:t xml:space="preserve"> policy is a formal contractual requirement. Compliance with </w:t>
            </w:r>
            <w:r>
              <w:rPr>
                <w:rFonts w:eastAsia="Arial" w:cs="Arial"/>
                <w:lang w:val="en-US"/>
              </w:rPr>
              <w:t>ICB</w:t>
            </w:r>
            <w:r w:rsidRPr="00A2051A">
              <w:rPr>
                <w:rFonts w:eastAsia="Arial" w:cs="Arial"/>
                <w:lang w:val="en-US"/>
              </w:rPr>
              <w:t xml:space="preserve"> policy is a formal contractual requirement</w:t>
            </w:r>
            <w:r>
              <w:rPr>
                <w:rFonts w:eastAsia="Arial" w:cs="Arial"/>
                <w:lang w:val="en-US"/>
              </w:rPr>
              <w:t xml:space="preserve"> and failure to comply with the policy, including any arrangements which are put in place under it, will be investigated and may lead to disciplinary action being taken.</w:t>
            </w:r>
          </w:p>
        </w:tc>
      </w:tr>
    </w:tbl>
    <w:p w14:paraId="5E79893A" w14:textId="77777777" w:rsidR="0019541B" w:rsidRDefault="0019541B" w:rsidP="007C56F5">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77927080" w14:textId="77777777" w:rsidR="007C56F5" w:rsidRPr="0019541B" w:rsidRDefault="007C56F5" w:rsidP="007C56F5">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47F2D70F" w14:textId="77777777" w:rsidR="008C7383" w:rsidRDefault="008C7383" w:rsidP="00444609">
      <w:pPr>
        <w:pStyle w:val="PoliciesHeading1"/>
        <w:numPr>
          <w:ilvl w:val="0"/>
          <w:numId w:val="0"/>
        </w:numPr>
        <w:ind w:left="567" w:hanging="567"/>
        <w:outlineLvl w:val="0"/>
        <w:sectPr w:rsidR="008C7383" w:rsidSect="009D3DD6">
          <w:pgSz w:w="11906" w:h="16838" w:code="9"/>
          <w:pgMar w:top="1418" w:right="1418" w:bottom="1418" w:left="1418" w:header="851" w:footer="851" w:gutter="0"/>
          <w:cols w:space="708"/>
          <w:docGrid w:linePitch="360"/>
        </w:sectPr>
      </w:pPr>
    </w:p>
    <w:p w14:paraId="4A313E54" w14:textId="4A1B93B4" w:rsidR="008B2EA7" w:rsidRPr="00495083" w:rsidRDefault="00495083" w:rsidP="00495083">
      <w:pPr>
        <w:pStyle w:val="PoliciesHeading1"/>
        <w:numPr>
          <w:ilvl w:val="0"/>
          <w:numId w:val="0"/>
        </w:numPr>
        <w:ind w:left="567" w:hanging="567"/>
      </w:pPr>
      <w:bookmarkStart w:id="2" w:name="_Toc135727331"/>
      <w:r w:rsidRPr="00495083">
        <w:lastRenderedPageBreak/>
        <w:t xml:space="preserve">Section </w:t>
      </w:r>
      <w:r w:rsidR="008B2EA7" w:rsidRPr="00495083">
        <w:t xml:space="preserve">1 – NHS </w:t>
      </w:r>
      <w:r w:rsidRPr="00495083">
        <w:t xml:space="preserve">Derby and Derbyshire </w:t>
      </w:r>
      <w:r w:rsidR="00A654F8">
        <w:t>ICB</w:t>
      </w:r>
      <w:r w:rsidRPr="00495083">
        <w:t>’</w:t>
      </w:r>
      <w:r>
        <w:t>s</w:t>
      </w:r>
      <w:r w:rsidRPr="00495083">
        <w:t xml:space="preserve"> approach to procurement</w:t>
      </w:r>
      <w:bookmarkEnd w:id="2"/>
    </w:p>
    <w:p w14:paraId="5E30FB39" w14:textId="77777777" w:rsidR="0037217E" w:rsidRDefault="00495083" w:rsidP="00495083">
      <w:pPr>
        <w:pStyle w:val="PoliciesHeading1"/>
      </w:pPr>
      <w:bookmarkStart w:id="3" w:name="_Toc135727332"/>
      <w:r>
        <w:t>Introduction</w:t>
      </w:r>
      <w:bookmarkEnd w:id="3"/>
    </w:p>
    <w:p w14:paraId="1822AA54" w14:textId="66CDD365" w:rsidR="00A67CCB" w:rsidRPr="00375A5D" w:rsidRDefault="0037217E" w:rsidP="00375A5D">
      <w:pPr>
        <w:pStyle w:val="PoliciesHeading2"/>
        <w:rPr>
          <w:b w:val="0"/>
        </w:rPr>
      </w:pPr>
      <w:r w:rsidRPr="00375A5D">
        <w:rPr>
          <w:b w:val="0"/>
        </w:rPr>
        <w:t xml:space="preserve">NHS Derby and Derbyshire </w:t>
      </w:r>
      <w:r w:rsidR="00A654F8">
        <w:rPr>
          <w:b w:val="0"/>
        </w:rPr>
        <w:t>Integrated Care Board</w:t>
      </w:r>
      <w:r w:rsidRPr="00375A5D">
        <w:rPr>
          <w:b w:val="0"/>
        </w:rPr>
        <w:t xml:space="preserve"> (the "</w:t>
      </w:r>
      <w:r w:rsidR="00A654F8">
        <w:rPr>
          <w:b w:val="0"/>
        </w:rPr>
        <w:t>ICB</w:t>
      </w:r>
      <w:r w:rsidRPr="00375A5D">
        <w:rPr>
          <w:b w:val="0"/>
        </w:rPr>
        <w:t xml:space="preserve">") </w:t>
      </w:r>
      <w:r w:rsidR="00A27D5A">
        <w:rPr>
          <w:b w:val="0"/>
        </w:rPr>
        <w:t xml:space="preserve">is responsible </w:t>
      </w:r>
      <w:r w:rsidR="008B2EA7" w:rsidRPr="00375A5D">
        <w:rPr>
          <w:b w:val="0"/>
        </w:rPr>
        <w:t xml:space="preserve">for commissioning healthcare services for the Derbyshire population of approximately </w:t>
      </w:r>
      <w:r w:rsidR="00E70981" w:rsidRPr="00E70981">
        <w:rPr>
          <w:b w:val="0"/>
        </w:rPr>
        <w:t>1,118,447</w:t>
      </w:r>
      <w:r w:rsidR="00E70981">
        <w:rPr>
          <w:b w:val="0"/>
        </w:rPr>
        <w:t xml:space="preserve"> </w:t>
      </w:r>
      <w:r w:rsidR="008B2EA7" w:rsidRPr="00375A5D">
        <w:rPr>
          <w:b w:val="0"/>
        </w:rPr>
        <w:t>people.</w:t>
      </w:r>
      <w:r w:rsidR="00375A5D" w:rsidRPr="00375A5D">
        <w:rPr>
          <w:b w:val="0"/>
        </w:rPr>
        <w:t xml:space="preserve"> The </w:t>
      </w:r>
      <w:r w:rsidR="00A654F8">
        <w:rPr>
          <w:b w:val="0"/>
        </w:rPr>
        <w:t>ICB</w:t>
      </w:r>
      <w:r w:rsidR="00375A5D" w:rsidRPr="00375A5D">
        <w:rPr>
          <w:b w:val="0"/>
        </w:rPr>
        <w:t xml:space="preserve"> aims to ensure that it delivers an NHS that is fair, personalised, effective and safe, providing effective choices for the population of Derbyshire.</w:t>
      </w:r>
    </w:p>
    <w:p w14:paraId="14FA808F" w14:textId="7A056F03" w:rsidR="008B2EA7" w:rsidRPr="00375A5D" w:rsidRDefault="008B2EA7" w:rsidP="00375A5D">
      <w:pPr>
        <w:pStyle w:val="PoliciesHeading2"/>
        <w:keepNext w:val="0"/>
        <w:rPr>
          <w:b w:val="0"/>
        </w:rPr>
      </w:pPr>
      <w:r w:rsidRPr="00375A5D">
        <w:rPr>
          <w:b w:val="0"/>
        </w:rPr>
        <w:t xml:space="preserve">To ensure </w:t>
      </w:r>
      <w:r w:rsidR="00375A5D" w:rsidRPr="00375A5D">
        <w:rPr>
          <w:b w:val="0"/>
        </w:rPr>
        <w:t xml:space="preserve">the </w:t>
      </w:r>
      <w:r w:rsidR="00A654F8">
        <w:rPr>
          <w:b w:val="0"/>
        </w:rPr>
        <w:t>ICB</w:t>
      </w:r>
      <w:r w:rsidRPr="00375A5D">
        <w:rPr>
          <w:b w:val="0"/>
        </w:rPr>
        <w:t xml:space="preserve"> commission</w:t>
      </w:r>
      <w:r w:rsidR="00375A5D" w:rsidRPr="00375A5D">
        <w:rPr>
          <w:b w:val="0"/>
        </w:rPr>
        <w:t>s</w:t>
      </w:r>
      <w:r w:rsidRPr="00375A5D">
        <w:rPr>
          <w:b w:val="0"/>
        </w:rPr>
        <w:t xml:space="preserve"> servi</w:t>
      </w:r>
      <w:r w:rsidR="00375A5D" w:rsidRPr="00375A5D">
        <w:rPr>
          <w:b w:val="0"/>
        </w:rPr>
        <w:t xml:space="preserve">ces fairly and transparently it complies </w:t>
      </w:r>
      <w:r w:rsidRPr="00375A5D">
        <w:rPr>
          <w:b w:val="0"/>
        </w:rPr>
        <w:t>with all procurement and competition law. The overarching principles of the Public Procurement within the NHS are as follows:</w:t>
      </w:r>
    </w:p>
    <w:p w14:paraId="6922BAF9" w14:textId="77777777" w:rsidR="00375A5D" w:rsidRPr="00375A5D" w:rsidRDefault="00375A5D" w:rsidP="00375A5D">
      <w:pPr>
        <w:pStyle w:val="PoliciesHeading4"/>
        <w:keepNext/>
        <w:rPr>
          <w:u w:val="single"/>
        </w:rPr>
      </w:pPr>
      <w:r w:rsidRPr="00375A5D">
        <w:rPr>
          <w:u w:val="single"/>
        </w:rPr>
        <w:t>Transparency</w:t>
      </w:r>
    </w:p>
    <w:p w14:paraId="746BD82B" w14:textId="65B36A3D" w:rsidR="008B2EA7" w:rsidRPr="00375A5D" w:rsidRDefault="00375A5D" w:rsidP="00375A5D">
      <w:pPr>
        <w:pStyle w:val="PoliciesText3"/>
        <w:ind w:left="1134"/>
      </w:pPr>
      <w:r>
        <w:t xml:space="preserve">The </w:t>
      </w:r>
      <w:r w:rsidR="00A654F8">
        <w:t>ICB</w:t>
      </w:r>
      <w:r>
        <w:t xml:space="preserve"> is</w:t>
      </w:r>
      <w:r w:rsidR="008B2EA7" w:rsidRPr="008B2EA7">
        <w:t xml:space="preserve"> required to publish procurement strategies and intentions to procure</w:t>
      </w:r>
      <w:r>
        <w:t>;</w:t>
      </w:r>
      <w:r w:rsidR="008B2EA7" w:rsidRPr="008B2EA7">
        <w:t xml:space="preserve"> provide f</w:t>
      </w:r>
      <w:r>
        <w:t>eedback to unsuccessful bidders;</w:t>
      </w:r>
      <w:r w:rsidR="008B2EA7" w:rsidRPr="008B2EA7">
        <w:t xml:space="preserve"> publish details of awarded contracts and maintain records which demonstrate how procu</w:t>
      </w:r>
      <w:r>
        <w:t>rement decisions have been made.</w:t>
      </w:r>
    </w:p>
    <w:p w14:paraId="6850D12B" w14:textId="77777777" w:rsidR="00375A5D" w:rsidRPr="00375A5D" w:rsidRDefault="008B2EA7" w:rsidP="00375A5D">
      <w:pPr>
        <w:pStyle w:val="PoliciesHeading4"/>
        <w:keepNext/>
        <w:rPr>
          <w:u w:val="single"/>
        </w:rPr>
      </w:pPr>
      <w:r w:rsidRPr="00375A5D">
        <w:rPr>
          <w:u w:val="single"/>
        </w:rPr>
        <w:t>Proportionality</w:t>
      </w:r>
    </w:p>
    <w:p w14:paraId="7F756005" w14:textId="1C42C1A3" w:rsidR="008B2EA7" w:rsidRPr="00375A5D" w:rsidRDefault="008B2EA7" w:rsidP="00375A5D">
      <w:pPr>
        <w:pStyle w:val="PoliciesText3"/>
        <w:ind w:left="1134"/>
      </w:pPr>
      <w:r w:rsidRPr="008B2EA7">
        <w:t xml:space="preserve">The level of capacity and resource involved in the procurement process both on behalf of the </w:t>
      </w:r>
      <w:r w:rsidR="00A654F8">
        <w:t>ICB</w:t>
      </w:r>
      <w:r w:rsidRPr="008B2EA7">
        <w:t xml:space="preserve"> and the potential providers in relation to the value and complexity of the service being pro</w:t>
      </w:r>
      <w:r w:rsidR="00375A5D">
        <w:t>cured must be proportionate.</w:t>
      </w:r>
    </w:p>
    <w:p w14:paraId="54F19441" w14:textId="77777777" w:rsidR="00375A5D" w:rsidRPr="00375A5D" w:rsidRDefault="00375A5D" w:rsidP="00375A5D">
      <w:pPr>
        <w:pStyle w:val="PoliciesHeading4"/>
        <w:keepNext/>
        <w:rPr>
          <w:u w:val="single"/>
        </w:rPr>
      </w:pPr>
      <w:r w:rsidRPr="00375A5D">
        <w:rPr>
          <w:u w:val="single"/>
        </w:rPr>
        <w:t>Equality/Non-discriminatory</w:t>
      </w:r>
    </w:p>
    <w:p w14:paraId="52D165F1" w14:textId="77777777" w:rsidR="008B2EA7" w:rsidRPr="00375A5D" w:rsidRDefault="00375A5D" w:rsidP="00375A5D">
      <w:pPr>
        <w:pStyle w:val="PoliciesText3"/>
        <w:ind w:left="1134"/>
      </w:pPr>
      <w:r w:rsidRPr="00375A5D">
        <w:t>T</w:t>
      </w:r>
      <w:r w:rsidR="008B2EA7" w:rsidRPr="008B2EA7">
        <w:t>he duty to treat all potential providers equally. This could include engagement with providers on service design to ensure service specifications have not been designed to exclude certain providers and the deadline for tender submissions has not been set to favour certain providers.</w:t>
      </w:r>
    </w:p>
    <w:p w14:paraId="4640B0B5" w14:textId="0EAEF60A" w:rsidR="008B2EA7" w:rsidRPr="00375A5D" w:rsidRDefault="00375A5D" w:rsidP="00375A5D">
      <w:pPr>
        <w:pStyle w:val="PoliciesHeading2"/>
        <w:rPr>
          <w:b w:val="0"/>
        </w:rPr>
      </w:pPr>
      <w:r w:rsidRPr="00375A5D">
        <w:rPr>
          <w:b w:val="0"/>
        </w:rPr>
        <w:t xml:space="preserve">The </w:t>
      </w:r>
      <w:r w:rsidR="00A654F8">
        <w:rPr>
          <w:b w:val="0"/>
        </w:rPr>
        <w:t>ICB</w:t>
      </w:r>
      <w:r w:rsidRPr="00375A5D">
        <w:rPr>
          <w:b w:val="0"/>
        </w:rPr>
        <w:t xml:space="preserve"> works jointly with a range of partners, including NHS England, Local Authorities, other local health providers and the voluntary sector</w:t>
      </w:r>
      <w:r>
        <w:rPr>
          <w:b w:val="0"/>
        </w:rPr>
        <w:t>,</w:t>
      </w:r>
      <w:r w:rsidRPr="00375A5D">
        <w:rPr>
          <w:b w:val="0"/>
        </w:rPr>
        <w:t xml:space="preserve"> t</w:t>
      </w:r>
      <w:r w:rsidR="008B2EA7" w:rsidRPr="00375A5D">
        <w:rPr>
          <w:b w:val="0"/>
        </w:rPr>
        <w:t>o maximise</w:t>
      </w:r>
      <w:r>
        <w:rPr>
          <w:b w:val="0"/>
        </w:rPr>
        <w:t xml:space="preserve"> its</w:t>
      </w:r>
      <w:r w:rsidRPr="00375A5D">
        <w:rPr>
          <w:b w:val="0"/>
        </w:rPr>
        <w:t xml:space="preserve"> </w:t>
      </w:r>
      <w:r w:rsidR="008B2EA7" w:rsidRPr="00375A5D">
        <w:rPr>
          <w:b w:val="0"/>
        </w:rPr>
        <w:t>ability to commission the highest quality services within th</w:t>
      </w:r>
      <w:r w:rsidRPr="00375A5D">
        <w:rPr>
          <w:b w:val="0"/>
        </w:rPr>
        <w:t>e available resource allocation</w:t>
      </w:r>
      <w:r>
        <w:rPr>
          <w:b w:val="0"/>
        </w:rPr>
        <w:t>.</w:t>
      </w:r>
    </w:p>
    <w:p w14:paraId="3AC7E7A5" w14:textId="5743E543" w:rsidR="008B2EA7" w:rsidRPr="008B2EA7" w:rsidRDefault="008B2EA7" w:rsidP="00375A5D">
      <w:pPr>
        <w:pStyle w:val="PoliciesHeading2"/>
        <w:keepNext w:val="0"/>
        <w:rPr>
          <w:b w:val="0"/>
        </w:rPr>
      </w:pPr>
      <w:r w:rsidRPr="008B2EA7">
        <w:rPr>
          <w:b w:val="0"/>
        </w:rPr>
        <w:t xml:space="preserve">Where appropriate, the </w:t>
      </w:r>
      <w:r w:rsidR="00A654F8">
        <w:rPr>
          <w:b w:val="0"/>
        </w:rPr>
        <w:t>ICB</w:t>
      </w:r>
      <w:r w:rsidRPr="008B2EA7">
        <w:rPr>
          <w:b w:val="0"/>
        </w:rPr>
        <w:t xml:space="preserve"> work</w:t>
      </w:r>
      <w:r w:rsidR="00375A5D">
        <w:rPr>
          <w:b w:val="0"/>
        </w:rPr>
        <w:t>s</w:t>
      </w:r>
      <w:r w:rsidRPr="008B2EA7">
        <w:rPr>
          <w:b w:val="0"/>
        </w:rPr>
        <w:t xml:space="preserve"> collaboratively across the wider health economy to jointly commission and procure services. The </w:t>
      </w:r>
      <w:r w:rsidR="00A654F8">
        <w:rPr>
          <w:b w:val="0"/>
        </w:rPr>
        <w:t>ICB</w:t>
      </w:r>
      <w:r w:rsidR="00375A5D">
        <w:rPr>
          <w:b w:val="0"/>
        </w:rPr>
        <w:t xml:space="preserve"> </w:t>
      </w:r>
      <w:r w:rsidRPr="008B2EA7">
        <w:rPr>
          <w:b w:val="0"/>
        </w:rPr>
        <w:t>actively participate</w:t>
      </w:r>
      <w:r w:rsidR="00375A5D">
        <w:rPr>
          <w:b w:val="0"/>
        </w:rPr>
        <w:t>s</w:t>
      </w:r>
      <w:r w:rsidRPr="008B2EA7">
        <w:rPr>
          <w:b w:val="0"/>
        </w:rPr>
        <w:t xml:space="preserve"> in projects/programmes where there are benefits to the Derbyshire population, including the reduction of procurement costs and increased leverage with providers, by acting regionally. </w:t>
      </w:r>
    </w:p>
    <w:p w14:paraId="220E8141" w14:textId="77777777" w:rsidR="008B2EA7" w:rsidRDefault="00495083" w:rsidP="00495083">
      <w:pPr>
        <w:pStyle w:val="PoliciesHeading1"/>
      </w:pPr>
      <w:bookmarkStart w:id="4" w:name="_Toc135727333"/>
      <w:r>
        <w:lastRenderedPageBreak/>
        <w:t>Purpose</w:t>
      </w:r>
      <w:bookmarkEnd w:id="4"/>
    </w:p>
    <w:p w14:paraId="21816C10" w14:textId="77777777" w:rsidR="00375A5D" w:rsidRPr="00B43A00" w:rsidRDefault="00375A5D" w:rsidP="00E70981">
      <w:pPr>
        <w:pStyle w:val="PoliciesHeading2"/>
        <w:rPr>
          <w:b w:val="0"/>
        </w:rPr>
      </w:pPr>
      <w:r w:rsidRPr="00B43A00">
        <w:rPr>
          <w:b w:val="0"/>
        </w:rPr>
        <w:t>The purpose of this policy is to:</w:t>
      </w:r>
    </w:p>
    <w:p w14:paraId="7D1B664B" w14:textId="59348504" w:rsidR="00375A5D" w:rsidRPr="00B43A00" w:rsidRDefault="00B43A00" w:rsidP="00B43A00">
      <w:pPr>
        <w:pStyle w:val="PoliciesHeading4"/>
      </w:pPr>
      <w:r>
        <w:t>s</w:t>
      </w:r>
      <w:r w:rsidR="00375A5D" w:rsidRPr="00B43A00">
        <w:t xml:space="preserve">et out the aims and objectives of the procurement </w:t>
      </w:r>
      <w:r w:rsidR="00D1608D">
        <w:t>policy</w:t>
      </w:r>
      <w:r w:rsidR="008613AB">
        <w:t>,</w:t>
      </w:r>
      <w:r w:rsidR="00375A5D" w:rsidRPr="00B43A00">
        <w:t xml:space="preserve"> providing an overview of how the </w:t>
      </w:r>
      <w:r w:rsidR="00A654F8">
        <w:t>ICB</w:t>
      </w:r>
      <w:r w:rsidR="00375A5D" w:rsidRPr="00B43A00">
        <w:t xml:space="preserve"> will operate and the ethos that will be applied to all procurement processes to ensure compliance with the s</w:t>
      </w:r>
      <w:r>
        <w:t>tatutory procurement guidelines; and</w:t>
      </w:r>
    </w:p>
    <w:p w14:paraId="1F304C33" w14:textId="52678933" w:rsidR="00375A5D" w:rsidRPr="00B43A00" w:rsidRDefault="00B43A00" w:rsidP="00B43A00">
      <w:pPr>
        <w:pStyle w:val="PoliciesHeading4"/>
      </w:pPr>
      <w:r>
        <w:t>p</w:t>
      </w:r>
      <w:r w:rsidR="00375A5D" w:rsidRPr="00B43A00">
        <w:t xml:space="preserve">rovide guidance and advice for all staff working in the </w:t>
      </w:r>
      <w:r w:rsidR="00A654F8">
        <w:t>ICB</w:t>
      </w:r>
      <w:r w:rsidR="00375A5D" w:rsidRPr="00B43A00">
        <w:t xml:space="preserve">, when undertaking any procurement activity or decision making regarding the procurement of goods and services by defining the procurement principles, rules and methods that the </w:t>
      </w:r>
      <w:r w:rsidR="00A654F8">
        <w:t>ICB</w:t>
      </w:r>
      <w:r w:rsidR="00375A5D" w:rsidRPr="00B43A00">
        <w:t xml:space="preserve"> will work within. This policy reflects existing national guidance, in particular the requirements of the NHS Procurement, Patient Choice and Competition Regulations 2013 (No. 2),</w:t>
      </w:r>
      <w:r w:rsidR="007B76B0">
        <w:t xml:space="preserve"> The Public Contracts </w:t>
      </w:r>
      <w:r w:rsidR="007F37C7">
        <w:t xml:space="preserve">(Amendment) </w:t>
      </w:r>
      <w:r w:rsidR="007B76B0">
        <w:t>Regulations (20</w:t>
      </w:r>
      <w:r w:rsidR="007F37C7">
        <w:t>22)</w:t>
      </w:r>
      <w:r w:rsidR="007B76B0">
        <w:t>,</w:t>
      </w:r>
      <w:r w:rsidR="00375A5D" w:rsidRPr="00B43A00">
        <w:t xml:space="preserve"> the Procurement Guide for Commissioners of NHS Funded Services, and Monitor’s</w:t>
      </w:r>
      <w:r>
        <w:rPr>
          <w:rStyle w:val="FootnoteReference"/>
          <w:b/>
        </w:rPr>
        <w:footnoteReference w:id="1"/>
      </w:r>
      <w:r w:rsidR="00375A5D" w:rsidRPr="00B43A00">
        <w:t xml:space="preserve"> Substantive guidance on the Procurement, Patient Choi</w:t>
      </w:r>
      <w:r>
        <w:t>ce and Competition Regulations.</w:t>
      </w:r>
    </w:p>
    <w:p w14:paraId="1AE80B3C" w14:textId="69D5FDA9" w:rsidR="00375A5D" w:rsidRPr="00B43A00" w:rsidRDefault="00375A5D" w:rsidP="00B43A00">
      <w:pPr>
        <w:pStyle w:val="PoliciesHeading2"/>
        <w:rPr>
          <w:b w:val="0"/>
        </w:rPr>
      </w:pPr>
      <w:r w:rsidRPr="00B43A00">
        <w:rPr>
          <w:b w:val="0"/>
        </w:rPr>
        <w:t xml:space="preserve">The full legal and regulatory framework that the </w:t>
      </w:r>
      <w:r w:rsidR="00A654F8">
        <w:rPr>
          <w:b w:val="0"/>
        </w:rPr>
        <w:t>ICB</w:t>
      </w:r>
      <w:r w:rsidRPr="00B43A00">
        <w:rPr>
          <w:b w:val="0"/>
        </w:rPr>
        <w:t xml:space="preserve"> will abide by is made up of:</w:t>
      </w:r>
    </w:p>
    <w:p w14:paraId="501B18C4" w14:textId="77777777" w:rsidR="00375A5D" w:rsidRDefault="00375A5D" w:rsidP="00B43A00">
      <w:pPr>
        <w:pStyle w:val="PoliciesHeading4"/>
        <w:numPr>
          <w:ilvl w:val="2"/>
          <w:numId w:val="8"/>
        </w:numPr>
        <w:ind w:left="1418" w:hanging="567"/>
      </w:pPr>
      <w:r>
        <w:t>Securing bes</w:t>
      </w:r>
      <w:r w:rsidR="00B43A00">
        <w:t>t value for NHS patients (2012)</w:t>
      </w:r>
    </w:p>
    <w:p w14:paraId="0A43B6E8" w14:textId="77777777" w:rsidR="00375A5D" w:rsidRDefault="00375A5D" w:rsidP="00B43A00">
      <w:pPr>
        <w:pStyle w:val="PoliciesHeading4"/>
        <w:numPr>
          <w:ilvl w:val="2"/>
          <w:numId w:val="8"/>
        </w:numPr>
        <w:ind w:left="1418" w:hanging="567"/>
      </w:pPr>
      <w:r>
        <w:t>Procurement Guide for commissioner</w:t>
      </w:r>
      <w:r w:rsidR="00B43A00">
        <w:t>s of NHS-funded services (2012)</w:t>
      </w:r>
    </w:p>
    <w:p w14:paraId="62CC9AED" w14:textId="77777777" w:rsidR="00375A5D" w:rsidRDefault="00375A5D" w:rsidP="00B43A00">
      <w:pPr>
        <w:pStyle w:val="PoliciesHeading4"/>
        <w:numPr>
          <w:ilvl w:val="2"/>
          <w:numId w:val="8"/>
        </w:numPr>
        <w:ind w:left="1418" w:hanging="567"/>
      </w:pPr>
      <w:r>
        <w:t>Public Services (Social</w:t>
      </w:r>
      <w:r w:rsidR="00B43A00">
        <w:t xml:space="preserve"> Value) Act (2012)</w:t>
      </w:r>
    </w:p>
    <w:p w14:paraId="5E605C39" w14:textId="1EC6A7FA" w:rsidR="00375A5D" w:rsidRDefault="00375A5D" w:rsidP="00B43A00">
      <w:pPr>
        <w:pStyle w:val="PoliciesHeading4"/>
        <w:numPr>
          <w:ilvl w:val="2"/>
          <w:numId w:val="8"/>
        </w:numPr>
        <w:ind w:left="1418" w:hanging="567"/>
      </w:pPr>
      <w:r>
        <w:t>He</w:t>
      </w:r>
      <w:r w:rsidR="00B43A00">
        <w:t>alth and Social Care Act (20</w:t>
      </w:r>
      <w:r w:rsidR="000A1058">
        <w:t>22</w:t>
      </w:r>
      <w:r w:rsidR="00B43A00">
        <w:t>)</w:t>
      </w:r>
    </w:p>
    <w:p w14:paraId="31BEE6A7" w14:textId="77777777" w:rsidR="00375A5D" w:rsidRDefault="00375A5D" w:rsidP="00B43A00">
      <w:pPr>
        <w:pStyle w:val="PoliciesHeading4"/>
        <w:numPr>
          <w:ilvl w:val="2"/>
          <w:numId w:val="8"/>
        </w:numPr>
        <w:ind w:left="1418" w:hanging="567"/>
      </w:pPr>
      <w:r>
        <w:t>The National Health Service (Procurement, Patient Choice and Competi</w:t>
      </w:r>
      <w:r w:rsidR="00B43A00">
        <w:t>tion) (No 2) Regulations (2013)</w:t>
      </w:r>
    </w:p>
    <w:p w14:paraId="03A35662" w14:textId="77777777" w:rsidR="00375A5D" w:rsidRDefault="00375A5D" w:rsidP="00B43A00">
      <w:pPr>
        <w:pStyle w:val="PoliciesHeading4"/>
        <w:numPr>
          <w:ilvl w:val="2"/>
          <w:numId w:val="8"/>
        </w:numPr>
        <w:ind w:left="1418" w:hanging="567"/>
      </w:pPr>
      <w:r>
        <w:t>Monitor’s Substantive guidance on the Procurement, Patient Choice and</w:t>
      </w:r>
      <w:r w:rsidR="00B43A00">
        <w:t xml:space="preserve"> Competition Regulations (2014)</w:t>
      </w:r>
    </w:p>
    <w:p w14:paraId="22291A27" w14:textId="21A991C3" w:rsidR="00A55F28" w:rsidRDefault="00375A5D" w:rsidP="00A55F28">
      <w:pPr>
        <w:pStyle w:val="PoliciesHeading4"/>
        <w:numPr>
          <w:ilvl w:val="2"/>
          <w:numId w:val="8"/>
        </w:numPr>
        <w:ind w:left="1418" w:hanging="567"/>
      </w:pPr>
      <w:r>
        <w:t>The Publ</w:t>
      </w:r>
      <w:r w:rsidR="00B43A00">
        <w:t xml:space="preserve">ic Contracts </w:t>
      </w:r>
      <w:r w:rsidR="007F37C7">
        <w:t xml:space="preserve">(Amendment) </w:t>
      </w:r>
      <w:r w:rsidR="00B43A00">
        <w:t>Regulations (20</w:t>
      </w:r>
      <w:r w:rsidR="007F37C7">
        <w:t>22</w:t>
      </w:r>
      <w:r w:rsidR="00B43A00">
        <w:t>)</w:t>
      </w:r>
    </w:p>
    <w:p w14:paraId="1DDD12DA" w14:textId="6DE59F0D" w:rsidR="00A55F28" w:rsidRDefault="00A654F8" w:rsidP="00A55F28">
      <w:pPr>
        <w:pStyle w:val="PoliciesHeading4"/>
        <w:numPr>
          <w:ilvl w:val="2"/>
          <w:numId w:val="8"/>
        </w:numPr>
        <w:ind w:left="1418" w:hanging="567"/>
      </w:pPr>
      <w:r>
        <w:t xml:space="preserve">NHS Derby and Derbyshire ICB </w:t>
      </w:r>
      <w:r w:rsidR="00A55F28">
        <w:t xml:space="preserve">Standards of Business Conduct </w:t>
      </w:r>
      <w:r>
        <w:t>Policy</w:t>
      </w:r>
    </w:p>
    <w:p w14:paraId="13A3ECB1" w14:textId="637299F2" w:rsidR="00A654F8" w:rsidRPr="00A654F8" w:rsidRDefault="00A654F8" w:rsidP="00A654F8">
      <w:pPr>
        <w:pStyle w:val="PoliciesHeading4"/>
        <w:numPr>
          <w:ilvl w:val="2"/>
          <w:numId w:val="8"/>
        </w:numPr>
        <w:ind w:left="1418" w:hanging="567"/>
      </w:pPr>
      <w:r>
        <w:t>NHS Derby and Derbyshire ICB Managing Conflicts of Interest Policy</w:t>
      </w:r>
    </w:p>
    <w:p w14:paraId="4528F004" w14:textId="7C51D625" w:rsidR="004714A4" w:rsidRPr="004714A4" w:rsidRDefault="004714A4" w:rsidP="004714A4">
      <w:pPr>
        <w:pStyle w:val="PoliciesHeading2"/>
        <w:keepNext w:val="0"/>
        <w:rPr>
          <w:b w:val="0"/>
        </w:rPr>
      </w:pPr>
      <w:r w:rsidRPr="004714A4">
        <w:rPr>
          <w:b w:val="0"/>
        </w:rPr>
        <w:t xml:space="preserve">The </w:t>
      </w:r>
      <w:r w:rsidR="00A654F8">
        <w:rPr>
          <w:b w:val="0"/>
        </w:rPr>
        <w:t>ICB</w:t>
      </w:r>
      <w:r w:rsidRPr="004714A4">
        <w:rPr>
          <w:b w:val="0"/>
        </w:rPr>
        <w:t xml:space="preserve"> will view instances where this policy is not followed as serious and may take disciplinary action against </w:t>
      </w:r>
      <w:r w:rsidR="0056233E">
        <w:rPr>
          <w:b w:val="0"/>
        </w:rPr>
        <w:t>i</w:t>
      </w:r>
      <w:r w:rsidRPr="004714A4">
        <w:rPr>
          <w:b w:val="0"/>
        </w:rPr>
        <w:t xml:space="preserve">ndividuals, which may result in removal from office in accordance with the provisions of the </w:t>
      </w:r>
      <w:r w:rsidR="00A654F8">
        <w:rPr>
          <w:b w:val="0"/>
        </w:rPr>
        <w:t>ICB</w:t>
      </w:r>
      <w:r w:rsidRPr="004714A4">
        <w:rPr>
          <w:b w:val="0"/>
        </w:rPr>
        <w:t xml:space="preserve">’s constitution and/or dismissal. A referral may also be made to the </w:t>
      </w:r>
      <w:r w:rsidR="00A654F8">
        <w:rPr>
          <w:b w:val="0"/>
        </w:rPr>
        <w:t>ICB</w:t>
      </w:r>
      <w:r w:rsidRPr="004714A4">
        <w:rPr>
          <w:b w:val="0"/>
        </w:rPr>
        <w:t xml:space="preserve">’s Counter Fraud Specialist for investigation and may lead to a criminal investigation as per the </w:t>
      </w:r>
      <w:r w:rsidR="00A654F8">
        <w:rPr>
          <w:b w:val="0"/>
        </w:rPr>
        <w:t>ICB</w:t>
      </w:r>
      <w:r w:rsidRPr="004714A4">
        <w:rPr>
          <w:b w:val="0"/>
        </w:rPr>
        <w:t xml:space="preserve">’s Fraud, </w:t>
      </w:r>
      <w:r w:rsidR="006B7A6F">
        <w:rPr>
          <w:b w:val="0"/>
        </w:rPr>
        <w:t>Bribery</w:t>
      </w:r>
      <w:r w:rsidRPr="004714A4">
        <w:rPr>
          <w:b w:val="0"/>
        </w:rPr>
        <w:t xml:space="preserve"> </w:t>
      </w:r>
      <w:r w:rsidR="00E70981">
        <w:rPr>
          <w:b w:val="0"/>
        </w:rPr>
        <w:t xml:space="preserve">and Corruption </w:t>
      </w:r>
      <w:r w:rsidRPr="004714A4">
        <w:rPr>
          <w:b w:val="0"/>
        </w:rPr>
        <w:t xml:space="preserve">Policy. </w:t>
      </w:r>
      <w:r w:rsidRPr="004714A4">
        <w:rPr>
          <w:b w:val="0"/>
        </w:rPr>
        <w:lastRenderedPageBreak/>
        <w:t xml:space="preserve">The following </w:t>
      </w:r>
      <w:r w:rsidR="00A654F8">
        <w:rPr>
          <w:b w:val="0"/>
        </w:rPr>
        <w:t>ICB</w:t>
      </w:r>
      <w:r w:rsidRPr="004714A4">
        <w:rPr>
          <w:b w:val="0"/>
        </w:rPr>
        <w:t xml:space="preserve"> policies (as amended) will apply to breaches of this policy where appropriate:</w:t>
      </w:r>
    </w:p>
    <w:p w14:paraId="4E8C937B" w14:textId="77777777" w:rsidR="004714A4" w:rsidRDefault="004714A4" w:rsidP="004714A4">
      <w:pPr>
        <w:pStyle w:val="PoliciesHeading4"/>
      </w:pPr>
      <w:r>
        <w:t>Raising Concerns at Work (Whistleblowing) Policy;</w:t>
      </w:r>
    </w:p>
    <w:p w14:paraId="5865B8DD" w14:textId="703D0810" w:rsidR="00A654F8" w:rsidRDefault="004714A4" w:rsidP="004714A4">
      <w:pPr>
        <w:pStyle w:val="PoliciesHeading4"/>
      </w:pPr>
      <w:r>
        <w:t>Standards of Business Conduct</w:t>
      </w:r>
      <w:r w:rsidR="00A654F8">
        <w:t xml:space="preserve"> Policy;</w:t>
      </w:r>
    </w:p>
    <w:p w14:paraId="0202C136" w14:textId="3E161554" w:rsidR="004714A4" w:rsidRPr="004714A4" w:rsidRDefault="004714A4" w:rsidP="004714A4">
      <w:pPr>
        <w:pStyle w:val="PoliciesHeading4"/>
      </w:pPr>
      <w:r>
        <w:t>Managing Conflicts of Interest Policy;</w:t>
      </w:r>
    </w:p>
    <w:p w14:paraId="3EBADAD5" w14:textId="77777777" w:rsidR="004714A4" w:rsidRDefault="004714A4" w:rsidP="004714A4">
      <w:pPr>
        <w:pStyle w:val="PoliciesHeading4"/>
      </w:pPr>
      <w:r>
        <w:t>Disciplinary Policy; and</w:t>
      </w:r>
    </w:p>
    <w:p w14:paraId="2169E949" w14:textId="6A34AF3D" w:rsidR="004714A4" w:rsidRDefault="004714A4" w:rsidP="004714A4">
      <w:pPr>
        <w:pStyle w:val="PoliciesHeading4"/>
      </w:pPr>
      <w:r>
        <w:t xml:space="preserve">Fraud, </w:t>
      </w:r>
      <w:r w:rsidR="006B7A6F">
        <w:t>Bribery</w:t>
      </w:r>
      <w:r>
        <w:t xml:space="preserve"> </w:t>
      </w:r>
      <w:r w:rsidR="00E70981">
        <w:t xml:space="preserve">and Corruption </w:t>
      </w:r>
      <w:r>
        <w:t>Policy.</w:t>
      </w:r>
    </w:p>
    <w:p w14:paraId="77276012" w14:textId="77777777" w:rsidR="000160B2" w:rsidRDefault="000160B2" w:rsidP="005A116F">
      <w:pPr>
        <w:pStyle w:val="PoliciesHeading1"/>
      </w:pPr>
      <w:bookmarkStart w:id="5" w:name="_Toc135727334"/>
      <w:r>
        <w:t>Definitions</w:t>
      </w:r>
      <w:bookmarkEnd w:id="5"/>
    </w:p>
    <w:p w14:paraId="3C9D887A" w14:textId="77777777" w:rsidR="000160B2" w:rsidRDefault="00F85EE4" w:rsidP="00F85EE4">
      <w:pPr>
        <w:pStyle w:val="DefinitionHeading"/>
      </w:pPr>
      <w:r>
        <w:t>“</w:t>
      </w:r>
      <w:r w:rsidR="000160B2">
        <w:t>Bidder</w:t>
      </w:r>
      <w:r>
        <w:t>”</w:t>
      </w:r>
    </w:p>
    <w:p w14:paraId="02898691" w14:textId="77777777" w:rsidR="000160B2" w:rsidRPr="000160B2" w:rsidRDefault="00F85EE4" w:rsidP="00F85EE4">
      <w:pPr>
        <w:pStyle w:val="DefinitionText"/>
      </w:pPr>
      <w:r>
        <w:t xml:space="preserve">refers to the organisation responding </w:t>
      </w:r>
      <w:r w:rsidRPr="000160B2">
        <w:t>to an invitation to tender</w:t>
      </w:r>
      <w:r>
        <w:t>;</w:t>
      </w:r>
    </w:p>
    <w:p w14:paraId="70FC1EC5" w14:textId="77777777" w:rsidR="000160B2" w:rsidRDefault="00F85EE4" w:rsidP="00F85EE4">
      <w:pPr>
        <w:pStyle w:val="DefinitionHeading"/>
      </w:pPr>
      <w:r>
        <w:t>“</w:t>
      </w:r>
      <w:r w:rsidR="000160B2">
        <w:t>Procurement</w:t>
      </w:r>
      <w:r>
        <w:t>”</w:t>
      </w:r>
    </w:p>
    <w:p w14:paraId="13357152" w14:textId="77777777" w:rsidR="000160B2" w:rsidRDefault="000160B2" w:rsidP="00F85EE4">
      <w:pPr>
        <w:pStyle w:val="DefinitionText"/>
      </w:pPr>
      <w:r>
        <w:t xml:space="preserve">means </w:t>
      </w:r>
      <w:r w:rsidRPr="000160B2">
        <w:t>the process of finding and agreeing to terms, and acquiring goods, services, or works from an external source, often via a tendering or competitive bidding process</w:t>
      </w:r>
      <w:r w:rsidR="00F85EE4">
        <w:t>; and</w:t>
      </w:r>
    </w:p>
    <w:p w14:paraId="044903AD" w14:textId="77777777" w:rsidR="000160B2" w:rsidRDefault="00F85EE4" w:rsidP="00F85EE4">
      <w:pPr>
        <w:pStyle w:val="DefinitionHeading"/>
      </w:pPr>
      <w:r>
        <w:t>“</w:t>
      </w:r>
      <w:r w:rsidR="000160B2">
        <w:t>Tender</w:t>
      </w:r>
      <w:r>
        <w:t>”</w:t>
      </w:r>
    </w:p>
    <w:p w14:paraId="001EAFC3" w14:textId="0BBEE7CA" w:rsidR="000160B2" w:rsidRDefault="000160B2" w:rsidP="00F85EE4">
      <w:pPr>
        <w:pStyle w:val="DefinitionText"/>
      </w:pPr>
      <w:r>
        <w:t xml:space="preserve">means the </w:t>
      </w:r>
      <w:r w:rsidRPr="000160B2">
        <w:t>request from</w:t>
      </w:r>
      <w:r>
        <w:t xml:space="preserve"> the </w:t>
      </w:r>
      <w:r w:rsidR="00A654F8">
        <w:t>ICB</w:t>
      </w:r>
      <w:r>
        <w:t xml:space="preserve"> to </w:t>
      </w:r>
      <w:r w:rsidRPr="000160B2">
        <w:t>in</w:t>
      </w:r>
      <w:r>
        <w:t>vite suppliers to formally bid</w:t>
      </w:r>
      <w:r w:rsidRPr="000160B2">
        <w:t xml:space="preserve"> on</w:t>
      </w:r>
      <w:r>
        <w:t xml:space="preserve"> a contract or service</w:t>
      </w:r>
      <w:r w:rsidR="00F85EE4">
        <w:t>.</w:t>
      </w:r>
    </w:p>
    <w:p w14:paraId="344969E3" w14:textId="5EE84AFF" w:rsidR="005A116F" w:rsidRPr="00BC54DE" w:rsidRDefault="00A654F8" w:rsidP="005A116F">
      <w:pPr>
        <w:pStyle w:val="PoliciesHeading1"/>
      </w:pPr>
      <w:bookmarkStart w:id="6" w:name="_Toc135727335"/>
      <w:r>
        <w:t>ICB</w:t>
      </w:r>
      <w:r w:rsidR="00B43A00">
        <w:t xml:space="preserve"> Constitution</w:t>
      </w:r>
      <w:bookmarkEnd w:id="6"/>
    </w:p>
    <w:p w14:paraId="7F6FFD15" w14:textId="5E51C947" w:rsidR="00B43A00" w:rsidRPr="00B43A00" w:rsidRDefault="00B43A00" w:rsidP="00B43A00">
      <w:pPr>
        <w:pStyle w:val="PoliciesHeading2"/>
        <w:keepNext w:val="0"/>
        <w:rPr>
          <w:b w:val="0"/>
        </w:rPr>
      </w:pPr>
      <w:r w:rsidRPr="00B43A00">
        <w:rPr>
          <w:b w:val="0"/>
        </w:rPr>
        <w:t xml:space="preserve">The </w:t>
      </w:r>
      <w:r w:rsidR="00A654F8">
        <w:rPr>
          <w:b w:val="0"/>
        </w:rPr>
        <w:t>ICB</w:t>
      </w:r>
      <w:r w:rsidRPr="00B43A00">
        <w:rPr>
          <w:b w:val="0"/>
        </w:rPr>
        <w:t xml:space="preserve"> aims to be an organisation capable of commissioning high quality services in an affordable and sustainable local health system.</w:t>
      </w:r>
    </w:p>
    <w:p w14:paraId="064D1222" w14:textId="65875CAD" w:rsidR="00B43A00" w:rsidRPr="00B43A00" w:rsidRDefault="00B43A00" w:rsidP="00B43A00">
      <w:pPr>
        <w:pStyle w:val="PoliciesHeading2"/>
        <w:rPr>
          <w:b w:val="0"/>
        </w:rPr>
      </w:pPr>
      <w:r w:rsidRPr="00B43A00">
        <w:rPr>
          <w:b w:val="0"/>
        </w:rPr>
        <w:t xml:space="preserve">The </w:t>
      </w:r>
      <w:r w:rsidR="00A654F8">
        <w:rPr>
          <w:b w:val="0"/>
        </w:rPr>
        <w:t>ICB</w:t>
      </w:r>
      <w:r w:rsidRPr="00B43A00">
        <w:rPr>
          <w:b w:val="0"/>
        </w:rPr>
        <w:t xml:space="preserve">’s Constitution sets out the arrangements made by the </w:t>
      </w:r>
      <w:r w:rsidR="00A654F8">
        <w:rPr>
          <w:b w:val="0"/>
        </w:rPr>
        <w:t>ICB</w:t>
      </w:r>
      <w:r w:rsidRPr="00B43A00">
        <w:rPr>
          <w:b w:val="0"/>
        </w:rPr>
        <w:t xml:space="preserve"> to meet its responsibilities for commissioning care for the people to whom they are accountable. It describes the governing principles, rules and procedures that the </w:t>
      </w:r>
      <w:r w:rsidR="00A654F8">
        <w:rPr>
          <w:b w:val="0"/>
        </w:rPr>
        <w:t>ICB</w:t>
      </w:r>
      <w:r w:rsidRPr="00B43A00">
        <w:rPr>
          <w:b w:val="0"/>
        </w:rPr>
        <w:t xml:space="preserve"> will establish to ensure probity and accountability in its day to day running, to ensure that decisions are taken in an open and transparent way and that the interests of patients and the public remain central to its decision. The </w:t>
      </w:r>
      <w:r w:rsidR="00A654F8">
        <w:rPr>
          <w:b w:val="0"/>
        </w:rPr>
        <w:t>ICB</w:t>
      </w:r>
      <w:r w:rsidRPr="00B43A00">
        <w:rPr>
          <w:b w:val="0"/>
        </w:rPr>
        <w:t xml:space="preserve"> commits to:</w:t>
      </w:r>
    </w:p>
    <w:p w14:paraId="55BD4D6F" w14:textId="7759F5A5" w:rsidR="00B43A00" w:rsidRDefault="00B43A00" w:rsidP="00B43A00">
      <w:pPr>
        <w:pStyle w:val="PoliciesHeading4"/>
      </w:pPr>
      <w:r>
        <w:t xml:space="preserve">provide leadership to the NHS, and work with everybody who can contribute to its aims; </w:t>
      </w:r>
    </w:p>
    <w:p w14:paraId="5A50862C" w14:textId="05558A49" w:rsidR="00B43A00" w:rsidRDefault="00B43A00" w:rsidP="00B43A00">
      <w:pPr>
        <w:pStyle w:val="PoliciesHeading4"/>
      </w:pPr>
      <w:r>
        <w:t xml:space="preserve">being open and accountable to patients and communities; ensuring they are at the heart of everything the </w:t>
      </w:r>
      <w:r w:rsidR="00A654F8">
        <w:t>ICB</w:t>
      </w:r>
      <w:r>
        <w:t xml:space="preserve"> does; </w:t>
      </w:r>
    </w:p>
    <w:p w14:paraId="5E382092" w14:textId="77777777" w:rsidR="00B43A00" w:rsidRDefault="00B43A00" w:rsidP="00B43A00">
      <w:pPr>
        <w:pStyle w:val="PoliciesHeading4"/>
      </w:pPr>
      <w:r>
        <w:t>understanding its population and addressing inequalities so that services are in place to meet needs, and plan services that best meet those needs now and in the future;</w:t>
      </w:r>
    </w:p>
    <w:p w14:paraId="2A467208" w14:textId="77777777" w:rsidR="00B43A00" w:rsidRDefault="00B43A00" w:rsidP="00B43A00">
      <w:pPr>
        <w:pStyle w:val="PoliciesHeading4"/>
      </w:pPr>
      <w:r>
        <w:lastRenderedPageBreak/>
        <w:t>secure the best quality, best value health and social care services it can afford; and</w:t>
      </w:r>
    </w:p>
    <w:p w14:paraId="6B917372" w14:textId="77777777" w:rsidR="00B43A00" w:rsidRDefault="00B43A00" w:rsidP="00B43A00">
      <w:pPr>
        <w:pStyle w:val="PoliciesHeading4"/>
      </w:pPr>
      <w:r>
        <w:t xml:space="preserve">use resources fairly and effectively. </w:t>
      </w:r>
    </w:p>
    <w:p w14:paraId="4606D4C0" w14:textId="59CB35C9" w:rsidR="00AB2864" w:rsidRDefault="00B43A00" w:rsidP="00B43A00">
      <w:pPr>
        <w:pStyle w:val="PoliciesHeading1"/>
      </w:pPr>
      <w:bookmarkStart w:id="7" w:name="_Toc135727336"/>
      <w:r w:rsidRPr="00B43A00">
        <w:rPr>
          <w:rFonts w:eastAsia="Arial"/>
          <w:sz w:val="24"/>
          <w:szCs w:val="24"/>
        </w:rPr>
        <w:t xml:space="preserve">Role of the </w:t>
      </w:r>
      <w:r w:rsidR="00F630D3">
        <w:rPr>
          <w:rFonts w:eastAsia="Arial"/>
          <w:sz w:val="24"/>
          <w:szCs w:val="24"/>
        </w:rPr>
        <w:t>ICB Board</w:t>
      </w:r>
      <w:r w:rsidRPr="00B43A00">
        <w:rPr>
          <w:rFonts w:eastAsia="Arial"/>
          <w:sz w:val="24"/>
          <w:szCs w:val="24"/>
        </w:rPr>
        <w:t xml:space="preserve"> in the Procurement Process</w:t>
      </w:r>
      <w:bookmarkEnd w:id="7"/>
    </w:p>
    <w:p w14:paraId="0F1C98CD" w14:textId="66C63398" w:rsidR="00B43A00" w:rsidRPr="00B43A00" w:rsidRDefault="00B43A00" w:rsidP="00B43A00">
      <w:pPr>
        <w:pStyle w:val="PoliciesHeading2"/>
        <w:keepNext w:val="0"/>
        <w:rPr>
          <w:b w:val="0"/>
        </w:rPr>
      </w:pPr>
      <w:r w:rsidRPr="00B43A00">
        <w:rPr>
          <w:b w:val="0"/>
        </w:rPr>
        <w:t xml:space="preserve">The </w:t>
      </w:r>
      <w:r w:rsidR="00A654F8">
        <w:rPr>
          <w:b w:val="0"/>
        </w:rPr>
        <w:t xml:space="preserve">ICB Board </w:t>
      </w:r>
      <w:r w:rsidRPr="00B43A00">
        <w:rPr>
          <w:b w:val="0"/>
        </w:rPr>
        <w:t xml:space="preserve">has the ultimate responsibility for ensuring that the </w:t>
      </w:r>
      <w:r w:rsidR="00A654F8">
        <w:rPr>
          <w:b w:val="0"/>
        </w:rPr>
        <w:t>ICB</w:t>
      </w:r>
      <w:r w:rsidRPr="00B43A00">
        <w:rPr>
          <w:b w:val="0"/>
        </w:rPr>
        <w:t xml:space="preserve"> meets its statutory requirements when procuring </w:t>
      </w:r>
      <w:r w:rsidR="00A51B44">
        <w:rPr>
          <w:b w:val="0"/>
        </w:rPr>
        <w:t>clinical and non-clinical services</w:t>
      </w:r>
      <w:r w:rsidRPr="00B43A00">
        <w:rPr>
          <w:b w:val="0"/>
        </w:rPr>
        <w:t xml:space="preserve">. </w:t>
      </w:r>
    </w:p>
    <w:p w14:paraId="571EBC26" w14:textId="5C61244E" w:rsidR="00B43A00" w:rsidRPr="00B43A00" w:rsidRDefault="00B43A00" w:rsidP="00B43A00">
      <w:pPr>
        <w:pStyle w:val="PoliciesHeading2"/>
        <w:keepNext w:val="0"/>
        <w:rPr>
          <w:b w:val="0"/>
        </w:rPr>
      </w:pPr>
      <w:r w:rsidRPr="00B43A00">
        <w:rPr>
          <w:b w:val="0"/>
        </w:rPr>
        <w:t xml:space="preserve">The </w:t>
      </w:r>
      <w:r w:rsidR="00A654F8">
        <w:rPr>
          <w:b w:val="0"/>
        </w:rPr>
        <w:t>ICB Board</w:t>
      </w:r>
      <w:r w:rsidRPr="00B43A00">
        <w:rPr>
          <w:b w:val="0"/>
        </w:rPr>
        <w:t xml:space="preserve"> is the authorising body for awarding a contract once a formal tender process has been completed, however this may be delegated to the </w:t>
      </w:r>
      <w:r w:rsidR="00A654F8">
        <w:rPr>
          <w:b w:val="0"/>
        </w:rPr>
        <w:t xml:space="preserve">Population Health and </w:t>
      </w:r>
      <w:r w:rsidR="006B7A6F">
        <w:rPr>
          <w:b w:val="0"/>
        </w:rPr>
        <w:t xml:space="preserve">Strategic </w:t>
      </w:r>
      <w:r w:rsidR="00A654F8">
        <w:rPr>
          <w:b w:val="0"/>
        </w:rPr>
        <w:t>Commissioning Committee</w:t>
      </w:r>
      <w:r w:rsidRPr="00B43A00">
        <w:rPr>
          <w:b w:val="0"/>
        </w:rPr>
        <w:t xml:space="preserve"> or other appropriate committee or senior officer in accordance with th</w:t>
      </w:r>
      <w:r>
        <w:rPr>
          <w:b w:val="0"/>
        </w:rPr>
        <w:t>e</w:t>
      </w:r>
      <w:r w:rsidR="001A2D2E" w:rsidRPr="001A2D2E">
        <w:rPr>
          <w:b w:val="0"/>
          <w:bCs/>
        </w:rPr>
        <w:t xml:space="preserve"> </w:t>
      </w:r>
      <w:r w:rsidR="001A2D2E">
        <w:rPr>
          <w:b w:val="0"/>
          <w:bCs/>
        </w:rPr>
        <w:t xml:space="preserve">Financial Scheme of Delegation: Decisions, Authorities and Duties Delegated to Officers of the </w:t>
      </w:r>
      <w:r w:rsidR="00A654F8">
        <w:rPr>
          <w:b w:val="0"/>
          <w:bCs/>
        </w:rPr>
        <w:t>ICB Board</w:t>
      </w:r>
      <w:r>
        <w:rPr>
          <w:b w:val="0"/>
        </w:rPr>
        <w:t xml:space="preserve">. </w:t>
      </w:r>
      <w:r w:rsidRPr="00B43A00">
        <w:rPr>
          <w:b w:val="0"/>
        </w:rPr>
        <w:t xml:space="preserve">When considering options for procurement the </w:t>
      </w:r>
      <w:r w:rsidR="00A654F8">
        <w:rPr>
          <w:b w:val="0"/>
        </w:rPr>
        <w:t>ICB Board</w:t>
      </w:r>
      <w:r w:rsidRPr="00B43A00">
        <w:rPr>
          <w:b w:val="0"/>
        </w:rPr>
        <w:t xml:space="preserve"> will work within the guidelines set out by NHS </w:t>
      </w:r>
      <w:r w:rsidR="009D618E">
        <w:rPr>
          <w:b w:val="0"/>
        </w:rPr>
        <w:t>Eng</w:t>
      </w:r>
      <w:r w:rsidR="0014385B">
        <w:rPr>
          <w:b w:val="0"/>
        </w:rPr>
        <w:t>la</w:t>
      </w:r>
      <w:r w:rsidR="009D618E">
        <w:rPr>
          <w:b w:val="0"/>
        </w:rPr>
        <w:t>n</w:t>
      </w:r>
      <w:r w:rsidR="0014385B">
        <w:rPr>
          <w:b w:val="0"/>
        </w:rPr>
        <w:t>d</w:t>
      </w:r>
      <w:r w:rsidR="009D618E">
        <w:rPr>
          <w:b w:val="0"/>
        </w:rPr>
        <w:t xml:space="preserve"> </w:t>
      </w:r>
      <w:r w:rsidRPr="00B43A00">
        <w:rPr>
          <w:b w:val="0"/>
        </w:rPr>
        <w:t xml:space="preserve">as the appointed regulator of </w:t>
      </w:r>
      <w:r w:rsidR="00A51B44">
        <w:rPr>
          <w:b w:val="0"/>
        </w:rPr>
        <w:t xml:space="preserve">clinical and non-clinical </w:t>
      </w:r>
      <w:r w:rsidRPr="00B43A00">
        <w:rPr>
          <w:b w:val="0"/>
        </w:rPr>
        <w:t>healthcare procurement and app</w:t>
      </w:r>
      <w:r>
        <w:rPr>
          <w:b w:val="0"/>
        </w:rPr>
        <w:t xml:space="preserve">ly the NHS </w:t>
      </w:r>
      <w:r w:rsidR="009D618E">
        <w:rPr>
          <w:b w:val="0"/>
        </w:rPr>
        <w:t xml:space="preserve">England </w:t>
      </w:r>
      <w:r>
        <w:rPr>
          <w:b w:val="0"/>
        </w:rPr>
        <w:t>Key test</w:t>
      </w:r>
      <w:r w:rsidRPr="00B43A00">
        <w:rPr>
          <w:b w:val="0"/>
        </w:rPr>
        <w:t xml:space="preserve">s as described within </w:t>
      </w:r>
      <w:r w:rsidR="00266988" w:rsidRPr="00B43A00">
        <w:rPr>
          <w:b w:val="0"/>
        </w:rPr>
        <w:t xml:space="preserve">Section </w:t>
      </w:r>
      <w:r w:rsidRPr="00266988">
        <w:rPr>
          <w:b w:val="0"/>
        </w:rPr>
        <w:t>2</w:t>
      </w:r>
      <w:r w:rsidR="00266988">
        <w:rPr>
          <w:b w:val="0"/>
        </w:rPr>
        <w:t>, paragraph 3</w:t>
      </w:r>
      <w:r w:rsidRPr="00B43A00">
        <w:rPr>
          <w:b w:val="0"/>
        </w:rPr>
        <w:t xml:space="preserve"> of this document.</w:t>
      </w:r>
    </w:p>
    <w:p w14:paraId="5124E92D" w14:textId="77777777" w:rsidR="00A67CCB" w:rsidRPr="00495083" w:rsidRDefault="00495083" w:rsidP="00495083">
      <w:pPr>
        <w:pStyle w:val="PoliciesHeading1"/>
      </w:pPr>
      <w:bookmarkStart w:id="8" w:name="_Toc135727337"/>
      <w:r w:rsidRPr="00495083">
        <w:t>Staff, Public and Patient Engagement</w:t>
      </w:r>
      <w:bookmarkEnd w:id="8"/>
    </w:p>
    <w:p w14:paraId="1012485B" w14:textId="2ACA0A63" w:rsidR="00F56FE9" w:rsidRPr="00F56FE9" w:rsidRDefault="00F56FE9" w:rsidP="00F56FE9">
      <w:pPr>
        <w:pStyle w:val="PoliciesHeading2"/>
        <w:keepNext w:val="0"/>
        <w:rPr>
          <w:b w:val="0"/>
        </w:rPr>
      </w:pPr>
      <w:r w:rsidRPr="00F56FE9">
        <w:rPr>
          <w:b w:val="0"/>
        </w:rPr>
        <w:t xml:space="preserve">The </w:t>
      </w:r>
      <w:r w:rsidR="00A654F8">
        <w:rPr>
          <w:b w:val="0"/>
        </w:rPr>
        <w:t>ICB</w:t>
      </w:r>
      <w:r>
        <w:rPr>
          <w:b w:val="0"/>
        </w:rPr>
        <w:t xml:space="preserve"> is</w:t>
      </w:r>
      <w:r w:rsidRPr="00F56FE9">
        <w:rPr>
          <w:b w:val="0"/>
        </w:rPr>
        <w:t xml:space="preserve"> committed to engaging relevant stakeholders in all aspects of procureme</w:t>
      </w:r>
      <w:r>
        <w:rPr>
          <w:b w:val="0"/>
        </w:rPr>
        <w:t xml:space="preserve">nt. The NHS Constitution </w:t>
      </w:r>
      <w:r w:rsidRPr="00F56FE9">
        <w:rPr>
          <w:b w:val="0"/>
        </w:rPr>
        <w:t>pledges that staff should be engaged in changes that affect them. Staff engagement is principally the responsibility of</w:t>
      </w:r>
      <w:r>
        <w:rPr>
          <w:b w:val="0"/>
        </w:rPr>
        <w:t xml:space="preserve"> employers, but the</w:t>
      </w:r>
      <w:r w:rsidRPr="00F56FE9">
        <w:rPr>
          <w:b w:val="0"/>
        </w:rPr>
        <w:t xml:space="preserve"> </w:t>
      </w:r>
      <w:r w:rsidR="00A654F8">
        <w:rPr>
          <w:b w:val="0"/>
        </w:rPr>
        <w:t>ICB</w:t>
      </w:r>
      <w:r w:rsidRPr="00F56FE9">
        <w:rPr>
          <w:b w:val="0"/>
        </w:rPr>
        <w:t xml:space="preserve"> recognise</w:t>
      </w:r>
      <w:r>
        <w:rPr>
          <w:b w:val="0"/>
        </w:rPr>
        <w:t>s</w:t>
      </w:r>
      <w:r w:rsidRPr="00F56FE9">
        <w:rPr>
          <w:b w:val="0"/>
        </w:rPr>
        <w:t xml:space="preserve"> the value of effective staff engagement in improving the quality of commissioning and procurement. </w:t>
      </w:r>
    </w:p>
    <w:p w14:paraId="286E78D7" w14:textId="145A76C4" w:rsidR="00F56FE9" w:rsidRPr="00F56FE9" w:rsidRDefault="00F56FE9" w:rsidP="00F56FE9">
      <w:pPr>
        <w:pStyle w:val="PoliciesHeading2"/>
        <w:keepNext w:val="0"/>
        <w:rPr>
          <w:b w:val="0"/>
        </w:rPr>
      </w:pPr>
      <w:r w:rsidRPr="00F56FE9">
        <w:rPr>
          <w:b w:val="0"/>
        </w:rPr>
        <w:t xml:space="preserve">The </w:t>
      </w:r>
      <w:r w:rsidR="00A654F8">
        <w:rPr>
          <w:b w:val="0"/>
        </w:rPr>
        <w:t>ICB</w:t>
      </w:r>
      <w:r>
        <w:rPr>
          <w:b w:val="0"/>
        </w:rPr>
        <w:t xml:space="preserve"> also</w:t>
      </w:r>
      <w:r w:rsidRPr="00F56FE9">
        <w:rPr>
          <w:b w:val="0"/>
        </w:rPr>
        <w:t xml:space="preserve"> recognise</w:t>
      </w:r>
      <w:r>
        <w:rPr>
          <w:b w:val="0"/>
        </w:rPr>
        <w:t>s</w:t>
      </w:r>
      <w:r w:rsidRPr="00F56FE9">
        <w:rPr>
          <w:b w:val="0"/>
        </w:rPr>
        <w:t xml:space="preserve"> that the engagement of clinicians, patients and public in designing services results in better services. </w:t>
      </w:r>
      <w:r>
        <w:rPr>
          <w:b w:val="0"/>
        </w:rPr>
        <w:t xml:space="preserve">The </w:t>
      </w:r>
      <w:r w:rsidR="00A654F8">
        <w:rPr>
          <w:b w:val="0"/>
        </w:rPr>
        <w:t>ICB</w:t>
      </w:r>
      <w:r>
        <w:rPr>
          <w:b w:val="0"/>
        </w:rPr>
        <w:t>’s</w:t>
      </w:r>
      <w:r w:rsidRPr="00F56FE9">
        <w:rPr>
          <w:b w:val="0"/>
        </w:rPr>
        <w:t xml:space="preserve"> business processes require evidence of engagement for business cases to be approved and as a result, any procurement of services </w:t>
      </w:r>
      <w:r>
        <w:rPr>
          <w:b w:val="0"/>
        </w:rPr>
        <w:t>is to be</w:t>
      </w:r>
      <w:r w:rsidRPr="00F56FE9">
        <w:rPr>
          <w:b w:val="0"/>
        </w:rPr>
        <w:t xml:space="preserve"> informed by engagement at the design stage. </w:t>
      </w:r>
    </w:p>
    <w:p w14:paraId="311EA945" w14:textId="250E37E5" w:rsidR="00F56FE9" w:rsidRPr="00F56FE9" w:rsidRDefault="00F56FE9" w:rsidP="00F56FE9">
      <w:pPr>
        <w:pStyle w:val="PoliciesHeading2"/>
        <w:keepNext w:val="0"/>
        <w:rPr>
          <w:b w:val="0"/>
        </w:rPr>
      </w:pPr>
      <w:r w:rsidRPr="00F56FE9">
        <w:rPr>
          <w:b w:val="0"/>
        </w:rPr>
        <w:t xml:space="preserve">As well as engaging staff and service users at the </w:t>
      </w:r>
      <w:r w:rsidR="00E3476C" w:rsidRPr="00F56FE9">
        <w:rPr>
          <w:b w:val="0"/>
        </w:rPr>
        <w:t xml:space="preserve">project initiation </w:t>
      </w:r>
      <w:r w:rsidRPr="00F56FE9">
        <w:rPr>
          <w:b w:val="0"/>
        </w:rPr>
        <w:t xml:space="preserve">stage, the </w:t>
      </w:r>
      <w:r w:rsidR="00A654F8">
        <w:rPr>
          <w:b w:val="0"/>
        </w:rPr>
        <w:t>ICB</w:t>
      </w:r>
      <w:r>
        <w:rPr>
          <w:b w:val="0"/>
        </w:rPr>
        <w:t xml:space="preserve"> is</w:t>
      </w:r>
      <w:r w:rsidRPr="00F56FE9">
        <w:rPr>
          <w:b w:val="0"/>
        </w:rPr>
        <w:t xml:space="preserve"> committed to involving individuals in the procurement process. The </w:t>
      </w:r>
      <w:r w:rsidR="00A654F8">
        <w:rPr>
          <w:b w:val="0"/>
        </w:rPr>
        <w:t>ICB</w:t>
      </w:r>
      <w:r w:rsidRPr="00F56FE9">
        <w:rPr>
          <w:b w:val="0"/>
        </w:rPr>
        <w:t xml:space="preserve"> ensure</w:t>
      </w:r>
      <w:r>
        <w:rPr>
          <w:b w:val="0"/>
        </w:rPr>
        <w:t>s</w:t>
      </w:r>
      <w:r w:rsidRPr="00F56FE9">
        <w:rPr>
          <w:b w:val="0"/>
        </w:rPr>
        <w:t xml:space="preserve"> that the views of the public and service users are taken into account when making any decision to go out to competitive procurement and when developing relevant tender documentation. The </w:t>
      </w:r>
      <w:r w:rsidR="00A654F8">
        <w:rPr>
          <w:b w:val="0"/>
        </w:rPr>
        <w:t>ICB</w:t>
      </w:r>
      <w:r w:rsidRPr="00F56FE9">
        <w:rPr>
          <w:b w:val="0"/>
        </w:rPr>
        <w:t xml:space="preserve"> will also ensure engagement with service users and the public when evaluating tender submissions; </w:t>
      </w:r>
      <w:r>
        <w:rPr>
          <w:b w:val="0"/>
        </w:rPr>
        <w:t>its</w:t>
      </w:r>
      <w:r w:rsidRPr="00F56FE9">
        <w:rPr>
          <w:b w:val="0"/>
        </w:rPr>
        <w:t xml:space="preserve"> expectation is that relevant service users will be represented on tender evaluation panels and be given the opportunity to influence the outco</w:t>
      </w:r>
      <w:r>
        <w:rPr>
          <w:b w:val="0"/>
        </w:rPr>
        <w:t>me of procurement decisions.</w:t>
      </w:r>
    </w:p>
    <w:p w14:paraId="00509BC1" w14:textId="77777777" w:rsidR="007F1F2E" w:rsidRDefault="00495083" w:rsidP="00495083">
      <w:pPr>
        <w:pStyle w:val="PoliciesHeading1"/>
      </w:pPr>
      <w:bookmarkStart w:id="9" w:name="_Toc135727338"/>
      <w:r>
        <w:lastRenderedPageBreak/>
        <w:t>Quality</w:t>
      </w:r>
      <w:bookmarkEnd w:id="9"/>
    </w:p>
    <w:p w14:paraId="2F73ECDE" w14:textId="75B9E55C" w:rsidR="00F56FE9" w:rsidRDefault="00F56FE9" w:rsidP="00F56FE9">
      <w:pPr>
        <w:keepNext/>
        <w:ind w:left="567"/>
      </w:pPr>
      <w:r>
        <w:t>The overall quality of a service will be determined by the successful implementation of the procurement process. Quality will be embedded throughout each process using the following tools:</w:t>
      </w:r>
    </w:p>
    <w:p w14:paraId="0D52CB82" w14:textId="77777777" w:rsidR="00F56FE9" w:rsidRDefault="00F56FE9" w:rsidP="00F56FE9">
      <w:pPr>
        <w:pStyle w:val="PoliciesHeading2"/>
      </w:pPr>
      <w:r>
        <w:t>Quality, Innovation, Productivity and Prevention (QIPP)</w:t>
      </w:r>
    </w:p>
    <w:p w14:paraId="3C55E755" w14:textId="64BBA79B" w:rsidR="00F56FE9" w:rsidRDefault="00F56FE9" w:rsidP="00F56FE9">
      <w:pPr>
        <w:ind w:left="851"/>
      </w:pPr>
      <w:r>
        <w:t xml:space="preserve">All tender activity undertaken by the </w:t>
      </w:r>
      <w:r w:rsidR="00A654F8">
        <w:t>ICB</w:t>
      </w:r>
      <w:r>
        <w:t xml:space="preserve"> will focus on the QIPP agenda and each successfully delivered healthcare tender will contribute to this wider programme (where applicable):</w:t>
      </w:r>
    </w:p>
    <w:p w14:paraId="46988F0E" w14:textId="77777777" w:rsidR="00F56FE9" w:rsidRPr="00F56FE9" w:rsidRDefault="00F56FE9" w:rsidP="00F56FE9">
      <w:pPr>
        <w:pStyle w:val="PoliciesHeading4"/>
        <w:keepNext/>
        <w:rPr>
          <w:u w:val="single"/>
        </w:rPr>
      </w:pPr>
      <w:r w:rsidRPr="00F56FE9">
        <w:rPr>
          <w:u w:val="single"/>
        </w:rPr>
        <w:t>Quality</w:t>
      </w:r>
    </w:p>
    <w:p w14:paraId="65B4EA7E" w14:textId="77777777" w:rsidR="00F56FE9" w:rsidRDefault="00F56FE9" w:rsidP="00F56FE9">
      <w:pPr>
        <w:pStyle w:val="PoliciesText3"/>
        <w:ind w:left="1134"/>
      </w:pPr>
      <w:r>
        <w:t>The quality of each service will be assessed through the evaluation of the successful bidder’s tender submission and subsequently managed through an agreed performance management framework established at the tender stage and included in the Contract. This will cover, where relevant, any appropriate health outcome measures specified as part of the tender process.</w:t>
      </w:r>
    </w:p>
    <w:p w14:paraId="6894DEE1" w14:textId="77777777" w:rsidR="00F56FE9" w:rsidRPr="00F56FE9" w:rsidRDefault="00F56FE9" w:rsidP="00F56FE9">
      <w:pPr>
        <w:pStyle w:val="PoliciesHeading4"/>
        <w:keepNext/>
        <w:rPr>
          <w:u w:val="single"/>
        </w:rPr>
      </w:pPr>
      <w:r w:rsidRPr="00F56FE9">
        <w:rPr>
          <w:u w:val="single"/>
        </w:rPr>
        <w:t>Innovation</w:t>
      </w:r>
    </w:p>
    <w:p w14:paraId="3237484A" w14:textId="77777777" w:rsidR="00F56FE9" w:rsidRDefault="00F56FE9" w:rsidP="00F56FE9">
      <w:pPr>
        <w:pStyle w:val="PoliciesText3"/>
        <w:ind w:left="1134"/>
      </w:pPr>
      <w:r>
        <w:t xml:space="preserve">Emphasis will be placed on innovation to enable suppliers to introduce efficiencies and new working methods into every area of service delivery. </w:t>
      </w:r>
    </w:p>
    <w:p w14:paraId="0DDCFD9A" w14:textId="77777777" w:rsidR="00F56FE9" w:rsidRPr="00F56FE9" w:rsidRDefault="00F56FE9" w:rsidP="00F56FE9">
      <w:pPr>
        <w:pStyle w:val="PoliciesHeading4"/>
        <w:keepNext/>
        <w:rPr>
          <w:u w:val="single"/>
        </w:rPr>
      </w:pPr>
      <w:r w:rsidRPr="00F56FE9">
        <w:rPr>
          <w:u w:val="single"/>
        </w:rPr>
        <w:t>Productivity</w:t>
      </w:r>
    </w:p>
    <w:p w14:paraId="71F9B1B1" w14:textId="77777777" w:rsidR="00F56FE9" w:rsidRDefault="00F56FE9" w:rsidP="00F56FE9">
      <w:pPr>
        <w:pStyle w:val="PoliciesText3"/>
        <w:ind w:left="1134"/>
      </w:pPr>
      <w:r>
        <w:t>Each tender will be evaluated against published assessment criteria and weightings using the published scoring mechanism to ensure that the Contract is awarded to the Provider/Providers who is/are adjudged to have submitted the Most Economi</w:t>
      </w:r>
      <w:r w:rsidR="008613AB">
        <w:t>cally Advantageous Tender</w:t>
      </w:r>
      <w:r>
        <w:t xml:space="preserve">. </w:t>
      </w:r>
    </w:p>
    <w:p w14:paraId="1322CEB6" w14:textId="77777777" w:rsidR="00F56FE9" w:rsidRPr="00F56FE9" w:rsidRDefault="00F56FE9" w:rsidP="00F56FE9">
      <w:pPr>
        <w:pStyle w:val="PoliciesHeading4"/>
        <w:keepNext/>
        <w:rPr>
          <w:u w:val="single"/>
        </w:rPr>
      </w:pPr>
      <w:r w:rsidRPr="00F56FE9">
        <w:rPr>
          <w:u w:val="single"/>
        </w:rPr>
        <w:t>Prevention</w:t>
      </w:r>
    </w:p>
    <w:p w14:paraId="3960D5E3" w14:textId="77777777" w:rsidR="00F56FE9" w:rsidRDefault="00F56FE9" w:rsidP="00F56FE9">
      <w:pPr>
        <w:pStyle w:val="PoliciesText3"/>
        <w:ind w:left="1134"/>
      </w:pPr>
      <w:r>
        <w:t>For procurements this focuses on the problem of under or over supply as opposed to considering any health improvement and inequalities issues, which will be addressed as part of the quality and outcome specifications. A contract that delivers too much or too little activity is wasteful and will inevitably be an unwelcome expense to the commissioner of the service. There can also be associated risks to the provider which emphasises the need for thorough market analysis and the understanding of the service requirements.</w:t>
      </w:r>
    </w:p>
    <w:p w14:paraId="52FA4107" w14:textId="77777777" w:rsidR="00F56FE9" w:rsidRDefault="00F56FE9" w:rsidP="00F56FE9">
      <w:pPr>
        <w:pStyle w:val="PoliciesHeading2"/>
      </w:pPr>
      <w:r>
        <w:t>Commissioning for Quality and Innovation (CQUIN)</w:t>
      </w:r>
    </w:p>
    <w:p w14:paraId="659D8208" w14:textId="77777777" w:rsidR="00F56FE9" w:rsidRDefault="00F56FE9" w:rsidP="00F56FE9">
      <w:pPr>
        <w:ind w:left="851"/>
      </w:pPr>
      <w:r>
        <w:t>CQUIN payments enable commissioners to reward suppliers by linking payments to local quality improvements goals. The Contracts Department will offer advice to enable commissioners to embed these payments into the contractual agreement through an appropriate performance management framework as part of the tender process.</w:t>
      </w:r>
    </w:p>
    <w:p w14:paraId="66925A99" w14:textId="77777777" w:rsidR="00F56FE9" w:rsidRDefault="00F56FE9" w:rsidP="00F56FE9">
      <w:pPr>
        <w:pStyle w:val="PoliciesHeading2"/>
      </w:pPr>
      <w:r>
        <w:lastRenderedPageBreak/>
        <w:t>UK Government’s Approach to Quality</w:t>
      </w:r>
    </w:p>
    <w:p w14:paraId="17AA9CCA" w14:textId="69C1B997" w:rsidR="00C01627" w:rsidRDefault="00F56FE9" w:rsidP="00F56FE9">
      <w:pPr>
        <w:ind w:left="851"/>
      </w:pPr>
      <w:r>
        <w:t xml:space="preserve">Regulation 67 of </w:t>
      </w:r>
      <w:r w:rsidR="007F37C7" w:rsidRPr="007F37C7">
        <w:rPr>
          <w:bCs/>
        </w:rPr>
        <w:t>t</w:t>
      </w:r>
      <w:r w:rsidR="007F37C7" w:rsidRPr="007F37C7">
        <w:t>he Public Contracts (Amendment) Regulations 2022</w:t>
      </w:r>
      <w:r w:rsidR="007F37C7">
        <w:t xml:space="preserve"> </w:t>
      </w:r>
      <w:r w:rsidR="0018446E">
        <w:t>(t</w:t>
      </w:r>
      <w:r>
        <w:t xml:space="preserve">he </w:t>
      </w:r>
      <w:r w:rsidR="0018446E">
        <w:t>‘</w:t>
      </w:r>
      <w:r>
        <w:t xml:space="preserve">PCR </w:t>
      </w:r>
      <w:r w:rsidR="007F37C7">
        <w:t>2022</w:t>
      </w:r>
      <w:r>
        <w:t>’) states that Contracting authorities shall base the award of public contracts on the ‘Most Economically Advantageous Tender’ (MEAT) using a cost effectiveness approach such as life-cycle costing to assess this; this may include best ‘price-quality ratio’ as assessed on the basis of the award criteria.</w:t>
      </w:r>
    </w:p>
    <w:p w14:paraId="074DB8DE" w14:textId="77777777" w:rsidR="00F56FE9" w:rsidRDefault="00F56FE9" w:rsidP="00F56FE9">
      <w:pPr>
        <w:pStyle w:val="PoliciesHeading1"/>
      </w:pPr>
      <w:bookmarkStart w:id="10" w:name="_Toc135727339"/>
      <w:r>
        <w:t>Collaborative Procurement</w:t>
      </w:r>
      <w:bookmarkEnd w:id="10"/>
    </w:p>
    <w:p w14:paraId="4BB9DB10" w14:textId="56BB8880" w:rsidR="00F56FE9" w:rsidRDefault="00F56FE9" w:rsidP="00F56FE9">
      <w:pPr>
        <w:ind w:left="567"/>
      </w:pPr>
      <w:r>
        <w:t xml:space="preserve">There are areas of supply management in which procurement collaboration is likely to bring benefits to the </w:t>
      </w:r>
      <w:r w:rsidR="00A654F8">
        <w:t>ICB</w:t>
      </w:r>
      <w:r w:rsidR="0018446E">
        <w:t>,</w:t>
      </w:r>
      <w:r>
        <w:t xml:space="preserve"> whether it is the sharing of operational resources, or commitment to specific joint projects and/or contracts. Economies of scale can be achieved in both operational activity and through leveraging collective spend. Where a specific procurement warrants joint procurement activity and it can be evidenced that this would be the best thing for the</w:t>
      </w:r>
      <w:r w:rsidR="0018446E">
        <w:t xml:space="preserve"> Derbyshire population, the </w:t>
      </w:r>
      <w:r w:rsidR="00A654F8">
        <w:t>ICB</w:t>
      </w:r>
      <w:r w:rsidR="0018446E">
        <w:t xml:space="preserve"> </w:t>
      </w:r>
      <w:r>
        <w:t xml:space="preserve">will enter into collaborative procurement processes. </w:t>
      </w:r>
    </w:p>
    <w:p w14:paraId="3415DA6B" w14:textId="77777777" w:rsidR="00F56FE9" w:rsidRDefault="00F56FE9" w:rsidP="00F56FE9">
      <w:pPr>
        <w:pStyle w:val="PoliciesHeading1"/>
      </w:pPr>
      <w:bookmarkStart w:id="11" w:name="_Toc135727340"/>
      <w:r>
        <w:t>Decommissioning Services</w:t>
      </w:r>
      <w:bookmarkEnd w:id="11"/>
    </w:p>
    <w:p w14:paraId="4568FA09" w14:textId="3AF6905E" w:rsidR="00F56FE9" w:rsidRPr="0018446E" w:rsidRDefault="00F56FE9" w:rsidP="0018446E">
      <w:pPr>
        <w:pStyle w:val="PoliciesHeading2"/>
        <w:keepNext w:val="0"/>
        <w:rPr>
          <w:b w:val="0"/>
        </w:rPr>
      </w:pPr>
      <w:r w:rsidRPr="0018446E">
        <w:rPr>
          <w:b w:val="0"/>
        </w:rPr>
        <w:t xml:space="preserve">The </w:t>
      </w:r>
      <w:r w:rsidR="00A654F8">
        <w:rPr>
          <w:b w:val="0"/>
        </w:rPr>
        <w:t>ICB Board</w:t>
      </w:r>
      <w:r w:rsidRPr="0018446E">
        <w:rPr>
          <w:b w:val="0"/>
        </w:rPr>
        <w:t xml:space="preserve"> has considered a set of principles to guide </w:t>
      </w:r>
      <w:r w:rsidR="0018446E" w:rsidRPr="0018446E">
        <w:rPr>
          <w:b w:val="0"/>
        </w:rPr>
        <w:t>its</w:t>
      </w:r>
      <w:r w:rsidRPr="0018446E">
        <w:rPr>
          <w:b w:val="0"/>
        </w:rPr>
        <w:t xml:space="preserve"> approach to decommissioning services, as set out below. The principles were developed to clarify the circumstances, and by what processes, services will be decommissioned and, if nece</w:t>
      </w:r>
      <w:r w:rsidR="0018446E" w:rsidRPr="0018446E">
        <w:rPr>
          <w:b w:val="0"/>
        </w:rPr>
        <w:t xml:space="preserve">ssary, re-commissioned. The </w:t>
      </w:r>
      <w:r w:rsidR="00A654F8">
        <w:rPr>
          <w:b w:val="0"/>
        </w:rPr>
        <w:t>ICB</w:t>
      </w:r>
      <w:r w:rsidRPr="0018446E">
        <w:rPr>
          <w:b w:val="0"/>
        </w:rPr>
        <w:t xml:space="preserve"> </w:t>
      </w:r>
      <w:r w:rsidR="0018446E" w:rsidRPr="0018446E">
        <w:rPr>
          <w:b w:val="0"/>
        </w:rPr>
        <w:t xml:space="preserve">will ensure that its approach to </w:t>
      </w:r>
      <w:r w:rsidRPr="0018446E">
        <w:rPr>
          <w:b w:val="0"/>
        </w:rPr>
        <w:t xml:space="preserve">the decommissioning of services </w:t>
      </w:r>
      <w:r w:rsidR="0018446E" w:rsidRPr="0018446E">
        <w:rPr>
          <w:b w:val="0"/>
        </w:rPr>
        <w:t>is</w:t>
      </w:r>
      <w:r w:rsidRPr="0018446E">
        <w:rPr>
          <w:b w:val="0"/>
        </w:rPr>
        <w:t xml:space="preserve"> fair, open and transparent.</w:t>
      </w:r>
    </w:p>
    <w:p w14:paraId="674D09D4" w14:textId="77777777" w:rsidR="00F56FE9" w:rsidRPr="00F56FE9" w:rsidRDefault="00F56FE9" w:rsidP="00F56FE9">
      <w:pPr>
        <w:pStyle w:val="PoliciesHeading2"/>
        <w:rPr>
          <w:b w:val="0"/>
        </w:rPr>
      </w:pPr>
      <w:r w:rsidRPr="00F56FE9">
        <w:rPr>
          <w:b w:val="0"/>
        </w:rPr>
        <w:t xml:space="preserve">Proposals to decommission a service will meet the Secretary of State’s four key tests for service change: </w:t>
      </w:r>
    </w:p>
    <w:p w14:paraId="4D4B4AF8" w14:textId="77777777" w:rsidR="00F56FE9" w:rsidRDefault="00F56FE9" w:rsidP="00F56FE9">
      <w:pPr>
        <w:pStyle w:val="PoliciesHeading4"/>
      </w:pPr>
      <w:r>
        <w:t>strong engagement, including local authorities, public and patients;</w:t>
      </w:r>
    </w:p>
    <w:p w14:paraId="5C87F1EB" w14:textId="77777777" w:rsidR="00F56FE9" w:rsidRDefault="00F56FE9" w:rsidP="00F56FE9">
      <w:pPr>
        <w:pStyle w:val="PoliciesHeading4"/>
      </w:pPr>
      <w:r>
        <w:t>a clear clinical evidence base underpinning proposals; and</w:t>
      </w:r>
    </w:p>
    <w:p w14:paraId="6658BECD" w14:textId="77777777" w:rsidR="00F56FE9" w:rsidRDefault="00F56FE9" w:rsidP="00F56FE9">
      <w:pPr>
        <w:pStyle w:val="PoliciesHeading4"/>
      </w:pPr>
      <w:r>
        <w:t>the need to develop and support patient choice.</w:t>
      </w:r>
    </w:p>
    <w:p w14:paraId="759CB708" w14:textId="77777777" w:rsidR="00F56FE9" w:rsidRPr="00F56FE9" w:rsidRDefault="00F56FE9" w:rsidP="00F56FE9">
      <w:pPr>
        <w:pStyle w:val="PoliciesHeading2"/>
        <w:rPr>
          <w:b w:val="0"/>
        </w:rPr>
      </w:pPr>
      <w:r w:rsidRPr="00F56FE9">
        <w:rPr>
          <w:b w:val="0"/>
        </w:rPr>
        <w:t xml:space="preserve">There must be clear and objective reasons for the decommissioning of a service. These are likely to be based on one or more of: </w:t>
      </w:r>
    </w:p>
    <w:p w14:paraId="182691B7" w14:textId="77777777" w:rsidR="00F56FE9" w:rsidRDefault="00F56FE9" w:rsidP="00F56FE9">
      <w:pPr>
        <w:pStyle w:val="PoliciesHeading4"/>
      </w:pPr>
      <w:r>
        <w:t xml:space="preserve">failure to remedy poor performance; </w:t>
      </w:r>
    </w:p>
    <w:p w14:paraId="1AB0CADC" w14:textId="77777777" w:rsidR="00F56FE9" w:rsidRDefault="00F56FE9" w:rsidP="00F56FE9">
      <w:pPr>
        <w:pStyle w:val="PoliciesHeading4"/>
      </w:pPr>
      <w:r>
        <w:t xml:space="preserve">evidence that the service is not cost-effective; </w:t>
      </w:r>
    </w:p>
    <w:p w14:paraId="0B63284D" w14:textId="77777777" w:rsidR="00F56FE9" w:rsidRDefault="00F56FE9" w:rsidP="00F56FE9">
      <w:pPr>
        <w:pStyle w:val="PoliciesHeading4"/>
      </w:pPr>
      <w:r>
        <w:t xml:space="preserve">evidence that the service is not clinically effective – i.e. patient outcomes cannot be shown; and/or </w:t>
      </w:r>
    </w:p>
    <w:p w14:paraId="760DC54C" w14:textId="77777777" w:rsidR="00F56FE9" w:rsidRDefault="00F56FE9" w:rsidP="00F56FE9">
      <w:pPr>
        <w:pStyle w:val="PoliciesHeading4"/>
      </w:pPr>
      <w:r>
        <w:t>ins</w:t>
      </w:r>
      <w:r w:rsidR="0056233E">
        <w:t>ufficient need for the service;</w:t>
      </w:r>
    </w:p>
    <w:p w14:paraId="0956DEB6" w14:textId="77777777" w:rsidR="0056233E" w:rsidRPr="0056233E" w:rsidRDefault="0056233E" w:rsidP="0056233E">
      <w:pPr>
        <w:pStyle w:val="PoliciesHeading4"/>
      </w:pPr>
      <w:r>
        <w:t>the redesign of a pathway or full service.</w:t>
      </w:r>
    </w:p>
    <w:p w14:paraId="64AAA762" w14:textId="47B439B2" w:rsidR="00F56FE9" w:rsidRPr="00F56FE9" w:rsidRDefault="00F56FE9" w:rsidP="00F56FE9">
      <w:pPr>
        <w:pStyle w:val="PoliciesHeading2"/>
        <w:keepNext w:val="0"/>
        <w:rPr>
          <w:b w:val="0"/>
        </w:rPr>
      </w:pPr>
      <w:r w:rsidRPr="00F56FE9">
        <w:rPr>
          <w:b w:val="0"/>
        </w:rPr>
        <w:lastRenderedPageBreak/>
        <w:t xml:space="preserve">Proposals will be clearly in line with the </w:t>
      </w:r>
      <w:r w:rsidR="00A654F8">
        <w:rPr>
          <w:b w:val="0"/>
        </w:rPr>
        <w:t>ICB</w:t>
      </w:r>
      <w:r w:rsidR="0018446E">
        <w:rPr>
          <w:b w:val="0"/>
        </w:rPr>
        <w:t>’</w:t>
      </w:r>
      <w:r w:rsidRPr="00F56FE9">
        <w:rPr>
          <w:b w:val="0"/>
        </w:rPr>
        <w:t>s business aims and objectives, as set out in our a</w:t>
      </w:r>
      <w:r w:rsidR="0018446E">
        <w:rPr>
          <w:b w:val="0"/>
        </w:rPr>
        <w:t>nnual commissioning intentions.</w:t>
      </w:r>
    </w:p>
    <w:p w14:paraId="01E44E72" w14:textId="77777777" w:rsidR="00F56FE9" w:rsidRPr="00F56FE9" w:rsidRDefault="00F56FE9" w:rsidP="00F56FE9">
      <w:pPr>
        <w:pStyle w:val="PoliciesHeading2"/>
        <w:keepNext w:val="0"/>
        <w:rPr>
          <w:b w:val="0"/>
        </w:rPr>
      </w:pPr>
      <w:r w:rsidRPr="00F56FE9">
        <w:rPr>
          <w:b w:val="0"/>
        </w:rPr>
        <w:t>Patient and service users’ views will be taken into consideration in any decision to decommission a service, with formal public consultation when required.</w:t>
      </w:r>
    </w:p>
    <w:p w14:paraId="2EA217D9" w14:textId="77777777" w:rsidR="00F56FE9" w:rsidRPr="00F56FE9" w:rsidRDefault="00F56FE9" w:rsidP="00F56FE9">
      <w:pPr>
        <w:pStyle w:val="PoliciesHeading2"/>
        <w:keepNext w:val="0"/>
        <w:rPr>
          <w:b w:val="0"/>
        </w:rPr>
      </w:pPr>
      <w:r w:rsidRPr="00F56FE9">
        <w:rPr>
          <w:b w:val="0"/>
        </w:rPr>
        <w:t xml:space="preserve">Proposals will be led by clinicians and will be based upon clear and strong evidence of clinical and cost effectiveness. </w:t>
      </w:r>
    </w:p>
    <w:p w14:paraId="1B79AEA9" w14:textId="77777777" w:rsidR="00F56FE9" w:rsidRPr="00F56FE9" w:rsidRDefault="00F56FE9" w:rsidP="00F56FE9">
      <w:pPr>
        <w:pStyle w:val="PoliciesHeading2"/>
        <w:keepNext w:val="0"/>
        <w:rPr>
          <w:b w:val="0"/>
        </w:rPr>
      </w:pPr>
      <w:r w:rsidRPr="00F56FE9">
        <w:rPr>
          <w:b w:val="0"/>
        </w:rPr>
        <w:t xml:space="preserve">There will be no negative impact on the </w:t>
      </w:r>
      <w:proofErr w:type="gramStart"/>
      <w:r w:rsidRPr="00F56FE9">
        <w:rPr>
          <w:b w:val="0"/>
        </w:rPr>
        <w:t>quality of care</w:t>
      </w:r>
      <w:proofErr w:type="gramEnd"/>
      <w:r w:rsidRPr="00F56FE9">
        <w:rPr>
          <w:b w:val="0"/>
        </w:rPr>
        <w:t xml:space="preserve"> patients receive or on equality of care provision. </w:t>
      </w:r>
    </w:p>
    <w:p w14:paraId="262E572C" w14:textId="77777777" w:rsidR="00F56FE9" w:rsidRPr="00F56FE9" w:rsidRDefault="00F56FE9" w:rsidP="00F56FE9">
      <w:pPr>
        <w:pStyle w:val="PoliciesHeading2"/>
        <w:keepNext w:val="0"/>
        <w:rPr>
          <w:b w:val="0"/>
        </w:rPr>
      </w:pPr>
      <w:r w:rsidRPr="00F56FE9">
        <w:rPr>
          <w:b w:val="0"/>
        </w:rPr>
        <w:t xml:space="preserve">Proposals will be backed by a robust business case that describes the benefits of decommissioning and demonstrates that the benefits will be achieved. </w:t>
      </w:r>
    </w:p>
    <w:p w14:paraId="5AD2FB4A" w14:textId="77777777" w:rsidR="00F56FE9" w:rsidRPr="00F56FE9" w:rsidRDefault="00F56FE9" w:rsidP="00F56FE9">
      <w:pPr>
        <w:pStyle w:val="PoliciesHeading2"/>
        <w:keepNext w:val="0"/>
        <w:rPr>
          <w:b w:val="0"/>
        </w:rPr>
      </w:pPr>
      <w:r w:rsidRPr="00F56FE9">
        <w:rPr>
          <w:b w:val="0"/>
        </w:rPr>
        <w:t xml:space="preserve">Decommissioning decisions will be consistent with the commitments in the </w:t>
      </w:r>
      <w:r w:rsidR="00266988">
        <w:rPr>
          <w:b w:val="0"/>
        </w:rPr>
        <w:t>c</w:t>
      </w:r>
      <w:r w:rsidRPr="00F56FE9">
        <w:rPr>
          <w:b w:val="0"/>
        </w:rPr>
        <w:t>ontract with Voluntary, Community and Faith (VCF) sector providers and with partnership principles agreed with NHS Foundation Trusts and the Local Authority.</w:t>
      </w:r>
    </w:p>
    <w:p w14:paraId="6AFF2A96" w14:textId="1CE552CA" w:rsidR="007F1F2E" w:rsidRDefault="00F56FE9" w:rsidP="00F56FE9">
      <w:pPr>
        <w:pStyle w:val="PoliciesHeading2"/>
        <w:keepNext w:val="0"/>
        <w:rPr>
          <w:b w:val="0"/>
        </w:rPr>
      </w:pPr>
      <w:r w:rsidRPr="00F56FE9">
        <w:rPr>
          <w:b w:val="0"/>
        </w:rPr>
        <w:t xml:space="preserve">The </w:t>
      </w:r>
      <w:r w:rsidR="00A654F8">
        <w:rPr>
          <w:b w:val="0"/>
        </w:rPr>
        <w:t>ICB</w:t>
      </w:r>
      <w:r w:rsidRPr="00F56FE9">
        <w:rPr>
          <w:b w:val="0"/>
        </w:rPr>
        <w:t xml:space="preserve"> will ultimately take the decision with regard to the decommissioning of any service.</w:t>
      </w:r>
    </w:p>
    <w:p w14:paraId="05C128A4" w14:textId="77777777" w:rsidR="00944CBE" w:rsidRDefault="00944CBE" w:rsidP="00944CBE">
      <w:pPr>
        <w:pStyle w:val="PoliciesHeading1"/>
      </w:pPr>
      <w:bookmarkStart w:id="12" w:name="_Toc99012365"/>
      <w:bookmarkStart w:id="13" w:name="_Toc135727341"/>
      <w:r>
        <w:t>Equality Statement</w:t>
      </w:r>
      <w:bookmarkEnd w:id="12"/>
      <w:bookmarkEnd w:id="13"/>
    </w:p>
    <w:p w14:paraId="5E40D5DF" w14:textId="77777777" w:rsidR="00944CBE" w:rsidRPr="00BC1E85" w:rsidRDefault="00944CBE" w:rsidP="00944CBE">
      <w:pPr>
        <w:pStyle w:val="PoliciesHeading2"/>
        <w:keepNext w:val="0"/>
        <w:rPr>
          <w:b w:val="0"/>
        </w:rPr>
      </w:pPr>
      <w:r>
        <w:rPr>
          <w:b w:val="0"/>
        </w:rPr>
        <w:t>T</w:t>
      </w:r>
      <w:r w:rsidRPr="00BC1E85">
        <w:rPr>
          <w:b w:val="0"/>
        </w:rPr>
        <w:t xml:space="preserve">he </w:t>
      </w:r>
      <w:r>
        <w:rPr>
          <w:b w:val="0"/>
        </w:rPr>
        <w:t>ICB</w:t>
      </w:r>
      <w:r w:rsidRPr="00BC1E85">
        <w:rPr>
          <w:b w:val="0"/>
        </w:rPr>
        <w:t xml:space="preserve">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7859B1FC" w14:textId="77777777" w:rsidR="00944CBE" w:rsidRPr="00BC1E85" w:rsidRDefault="00944CBE" w:rsidP="00944CBE">
      <w:pPr>
        <w:pStyle w:val="PoliciesHeading2"/>
        <w:keepNext w:val="0"/>
        <w:rPr>
          <w:b w:val="0"/>
        </w:rPr>
      </w:pPr>
      <w:r w:rsidRPr="00BC1E85">
        <w:rPr>
          <w:b w:val="0"/>
        </w:rPr>
        <w:t xml:space="preserve">In carrying out its function, the </w:t>
      </w:r>
      <w:r>
        <w:rPr>
          <w:b w:val="0"/>
        </w:rPr>
        <w:t>ICB</w:t>
      </w:r>
      <w:r w:rsidRPr="00BC1E85">
        <w:rPr>
          <w:b w:val="0"/>
        </w:rPr>
        <w:t xml:space="preserve"> must have due regard to t</w:t>
      </w:r>
      <w:r>
        <w:rPr>
          <w:b w:val="0"/>
        </w:rPr>
        <w:t xml:space="preserve">he </w:t>
      </w:r>
      <w:r w:rsidRPr="00BC1E85">
        <w:rPr>
          <w:b w:val="0"/>
        </w:rPr>
        <w:t xml:space="preserve">PSED. This applies to all activities for which the </w:t>
      </w:r>
      <w:r>
        <w:rPr>
          <w:b w:val="0"/>
        </w:rPr>
        <w:t>ICB</w:t>
      </w:r>
      <w:r w:rsidRPr="00BC1E85">
        <w:rPr>
          <w:b w:val="0"/>
        </w:rPr>
        <w:t xml:space="preserve"> is responsible, including policy development, review and implementation.</w:t>
      </w:r>
    </w:p>
    <w:p w14:paraId="240E18EB" w14:textId="77777777" w:rsidR="00944CBE" w:rsidRDefault="00944CBE" w:rsidP="00944CBE">
      <w:pPr>
        <w:pStyle w:val="PoliciesHeading1"/>
      </w:pPr>
      <w:bookmarkStart w:id="14" w:name="_Toc99012366"/>
      <w:bookmarkStart w:id="15" w:name="_Toc135727342"/>
      <w:r>
        <w:t>Due Regard</w:t>
      </w:r>
      <w:bookmarkEnd w:id="14"/>
      <w:bookmarkEnd w:id="15"/>
    </w:p>
    <w:p w14:paraId="4BDEB953" w14:textId="428633DF" w:rsidR="00944CBE" w:rsidRDefault="00944CBE" w:rsidP="00944CBE">
      <w:pPr>
        <w:ind w:left="567"/>
      </w:pPr>
      <w:r>
        <w:t xml:space="preserve">This policy has been reviewed in relation to having due regard to the PSED of the Equality Act 2010 to eliminate discrimination; harassment; victimisation; to advance equality of opportunity; and foster good relations between the protected groups. </w:t>
      </w:r>
    </w:p>
    <w:p w14:paraId="5A119B20" w14:textId="69A1B6D0" w:rsidR="0018446E" w:rsidRPr="00495083" w:rsidRDefault="00495083" w:rsidP="00495083">
      <w:pPr>
        <w:pStyle w:val="PoliciesHeading1"/>
        <w:numPr>
          <w:ilvl w:val="0"/>
          <w:numId w:val="0"/>
        </w:numPr>
      </w:pPr>
      <w:bookmarkStart w:id="16" w:name="_Toc135727343"/>
      <w:r w:rsidRPr="00495083">
        <w:lastRenderedPageBreak/>
        <w:t xml:space="preserve">Section </w:t>
      </w:r>
      <w:r w:rsidR="0018446E" w:rsidRPr="00495083">
        <w:t xml:space="preserve">2 – Ensuring </w:t>
      </w:r>
      <w:r w:rsidR="00A654F8">
        <w:t>ICB</w:t>
      </w:r>
      <w:r w:rsidR="0018446E" w:rsidRPr="00495083">
        <w:t xml:space="preserve"> Compliance with Procurement Rules and Regulation</w:t>
      </w:r>
      <w:bookmarkEnd w:id="16"/>
    </w:p>
    <w:p w14:paraId="70790459" w14:textId="77777777" w:rsidR="00F56FE9" w:rsidRPr="00495083" w:rsidRDefault="00495083" w:rsidP="00495083">
      <w:pPr>
        <w:pStyle w:val="PoliciesHeading1"/>
        <w:numPr>
          <w:ilvl w:val="0"/>
          <w:numId w:val="9"/>
        </w:numPr>
      </w:pPr>
      <w:bookmarkStart w:id="17" w:name="_Toc135727344"/>
      <w:r w:rsidRPr="00495083">
        <w:t>Statutory Framework</w:t>
      </w:r>
      <w:bookmarkEnd w:id="17"/>
    </w:p>
    <w:p w14:paraId="6DA8AF7C" w14:textId="54EC2938" w:rsidR="008B2FE4" w:rsidRPr="008B2FE4" w:rsidRDefault="008B2FE4" w:rsidP="009D383A">
      <w:pPr>
        <w:pStyle w:val="PoliciesHeading2"/>
        <w:keepNext w:val="0"/>
        <w:numPr>
          <w:ilvl w:val="1"/>
          <w:numId w:val="9"/>
        </w:numPr>
        <w:rPr>
          <w:b w:val="0"/>
        </w:rPr>
      </w:pPr>
      <w:r w:rsidRPr="008B2FE4">
        <w:rPr>
          <w:b w:val="0"/>
        </w:rPr>
        <w:t xml:space="preserve">The </w:t>
      </w:r>
      <w:r w:rsidR="00A654F8">
        <w:rPr>
          <w:b w:val="0"/>
        </w:rPr>
        <w:t>ICB</w:t>
      </w:r>
      <w:r w:rsidRPr="008B2FE4">
        <w:rPr>
          <w:b w:val="0"/>
        </w:rPr>
        <w:t xml:space="preserve"> </w:t>
      </w:r>
      <w:r w:rsidR="00D1608D">
        <w:rPr>
          <w:b w:val="0"/>
        </w:rPr>
        <w:t>was</w:t>
      </w:r>
      <w:r w:rsidRPr="008B2FE4">
        <w:rPr>
          <w:b w:val="0"/>
        </w:rPr>
        <w:t xml:space="preserve"> established under the Health and Social Care Act (</w:t>
      </w:r>
      <w:r w:rsidR="008613AB">
        <w:rPr>
          <w:b w:val="0"/>
        </w:rPr>
        <w:t xml:space="preserve">‘the </w:t>
      </w:r>
      <w:r w:rsidRPr="008B2FE4">
        <w:rPr>
          <w:b w:val="0"/>
        </w:rPr>
        <w:t>20</w:t>
      </w:r>
      <w:r w:rsidR="00E3476C">
        <w:rPr>
          <w:b w:val="0"/>
        </w:rPr>
        <w:t>22</w:t>
      </w:r>
      <w:r w:rsidR="008613AB">
        <w:rPr>
          <w:b w:val="0"/>
        </w:rPr>
        <w:t xml:space="preserve"> Act’</w:t>
      </w:r>
      <w:r w:rsidRPr="008B2FE4">
        <w:rPr>
          <w:b w:val="0"/>
        </w:rPr>
        <w:t xml:space="preserve">). </w:t>
      </w:r>
      <w:r w:rsidR="00A654F8">
        <w:rPr>
          <w:b w:val="0"/>
        </w:rPr>
        <w:t>ICB</w:t>
      </w:r>
      <w:r w:rsidRPr="008B2FE4">
        <w:rPr>
          <w:b w:val="0"/>
        </w:rPr>
        <w:t xml:space="preserve">s are statutory bodies which have the function of commissioning services for the purposes of the health service in England and are treated as NHS bodies for the purposes of the National Health Service Act 2006 (‘the 2006 Act’). The duties of </w:t>
      </w:r>
      <w:r w:rsidR="00A654F8">
        <w:rPr>
          <w:b w:val="0"/>
        </w:rPr>
        <w:t>ICB</w:t>
      </w:r>
      <w:r w:rsidR="00266988">
        <w:rPr>
          <w:b w:val="0"/>
        </w:rPr>
        <w:t>s</w:t>
      </w:r>
      <w:r w:rsidRPr="008B2FE4">
        <w:rPr>
          <w:b w:val="0"/>
        </w:rPr>
        <w:t xml:space="preserve"> to commission certain health services are set out in section 3 of the 2006 Act, as amended by section 13 of the 20</w:t>
      </w:r>
      <w:r w:rsidR="00E3476C">
        <w:rPr>
          <w:b w:val="0"/>
        </w:rPr>
        <w:t>22</w:t>
      </w:r>
      <w:r w:rsidRPr="008B2FE4">
        <w:rPr>
          <w:b w:val="0"/>
        </w:rPr>
        <w:t xml:space="preserve"> Act, and the regulations made under that provision.</w:t>
      </w:r>
    </w:p>
    <w:p w14:paraId="7B610A46" w14:textId="77777777" w:rsidR="008B2FE4" w:rsidRPr="008B2FE4" w:rsidRDefault="008B2FE4" w:rsidP="009D383A">
      <w:pPr>
        <w:pStyle w:val="PoliciesHeading2"/>
        <w:keepNext w:val="0"/>
        <w:numPr>
          <w:ilvl w:val="1"/>
          <w:numId w:val="9"/>
        </w:numPr>
        <w:rPr>
          <w:b w:val="0"/>
        </w:rPr>
      </w:pPr>
      <w:r w:rsidRPr="008B2FE4">
        <w:rPr>
          <w:b w:val="0"/>
        </w:rPr>
        <w:t>The NHS Principles are outlined in National Health Service (Procurement, Patient Choice and Competition) (No 2) Regulations (2013) and Monitor’s Substantive guidance on the Procurement, Patient Choice and Competition Regulations (2014).  The key deliverables are:</w:t>
      </w:r>
    </w:p>
    <w:p w14:paraId="54D424BA" w14:textId="77777777" w:rsidR="008B2FE4" w:rsidRDefault="008B2FE4" w:rsidP="008B2FE4">
      <w:pPr>
        <w:pStyle w:val="PoliciesHeading4"/>
      </w:pPr>
      <w:r>
        <w:t>securing the needs of the people who use the services;</w:t>
      </w:r>
    </w:p>
    <w:p w14:paraId="6991D2CD" w14:textId="77777777" w:rsidR="008B2FE4" w:rsidRDefault="008B2FE4" w:rsidP="008B2FE4">
      <w:pPr>
        <w:pStyle w:val="PoliciesHeading4"/>
      </w:pPr>
      <w:r>
        <w:t>improving the quality of the services; and</w:t>
      </w:r>
    </w:p>
    <w:p w14:paraId="1A50FD82" w14:textId="67B35A8C" w:rsidR="008B2FE4" w:rsidRDefault="008B2FE4" w:rsidP="008B2FE4">
      <w:pPr>
        <w:pStyle w:val="PoliciesHeading4"/>
      </w:pPr>
      <w:r>
        <w:t>improving efficiency in the provision of the services.</w:t>
      </w:r>
    </w:p>
    <w:p w14:paraId="66A59010" w14:textId="3B727CA1" w:rsidR="007B76B0" w:rsidRDefault="007B76B0" w:rsidP="007B76B0">
      <w:pPr>
        <w:pStyle w:val="PoliciesHeading2"/>
        <w:keepNext w:val="0"/>
        <w:numPr>
          <w:ilvl w:val="1"/>
          <w:numId w:val="9"/>
        </w:numPr>
        <w:rPr>
          <w:b w:val="0"/>
          <w:bCs/>
        </w:rPr>
      </w:pPr>
      <w:r>
        <w:rPr>
          <w:b w:val="0"/>
          <w:bCs/>
        </w:rPr>
        <w:t xml:space="preserve">The ICB must comply with the requirements of the </w:t>
      </w:r>
      <w:r w:rsidR="007F37C7">
        <w:rPr>
          <w:b w:val="0"/>
          <w:bCs/>
        </w:rPr>
        <w:t>PCR 2022</w:t>
      </w:r>
      <w:r>
        <w:rPr>
          <w:b w:val="0"/>
          <w:bCs/>
        </w:rPr>
        <w:t xml:space="preserve"> and adopt its primary principles of:</w:t>
      </w:r>
    </w:p>
    <w:p w14:paraId="4E5846D8" w14:textId="687FBE17" w:rsidR="007B76B0" w:rsidRDefault="007B76B0" w:rsidP="007B76B0">
      <w:pPr>
        <w:pStyle w:val="PoliciesHeading4"/>
      </w:pPr>
      <w:r>
        <w:t>treating all providers equally and fairly;</w:t>
      </w:r>
    </w:p>
    <w:p w14:paraId="07AC780A" w14:textId="68FFC266" w:rsidR="007B76B0" w:rsidRDefault="007B76B0" w:rsidP="007B76B0">
      <w:pPr>
        <w:pStyle w:val="PoliciesHeading4"/>
      </w:pPr>
      <w:r>
        <w:t>acting transparently; and</w:t>
      </w:r>
    </w:p>
    <w:p w14:paraId="36D1A1B1" w14:textId="0D58D388" w:rsidR="007B76B0" w:rsidRPr="007B76B0" w:rsidRDefault="007B76B0" w:rsidP="007B76B0">
      <w:pPr>
        <w:pStyle w:val="PoliciesHeading4"/>
      </w:pPr>
      <w:r>
        <w:t>acting proportionately.</w:t>
      </w:r>
    </w:p>
    <w:p w14:paraId="301A2172" w14:textId="1EBCE5EB" w:rsidR="008B2FE4" w:rsidRDefault="008B2FE4" w:rsidP="009D383A">
      <w:pPr>
        <w:pStyle w:val="PoliciesHeading1"/>
        <w:numPr>
          <w:ilvl w:val="0"/>
          <w:numId w:val="9"/>
        </w:numPr>
      </w:pPr>
      <w:bookmarkStart w:id="18" w:name="_Toc135727345"/>
      <w:r>
        <w:t>Procurement Rules</w:t>
      </w:r>
      <w:bookmarkEnd w:id="18"/>
      <w:r>
        <w:t xml:space="preserve"> </w:t>
      </w:r>
    </w:p>
    <w:p w14:paraId="7581D53F" w14:textId="77777777" w:rsidR="008B2FE4" w:rsidRDefault="008B2FE4" w:rsidP="008B2FE4">
      <w:pPr>
        <w:pStyle w:val="PoliciesHeading2"/>
      </w:pPr>
      <w:r>
        <w:t>Responsibilities</w:t>
      </w:r>
    </w:p>
    <w:p w14:paraId="10DED2FE" w14:textId="4433BA08" w:rsidR="008B2FE4" w:rsidRDefault="008B2FE4" w:rsidP="008B2FE4">
      <w:pPr>
        <w:pStyle w:val="PoliciesHeading4"/>
      </w:pPr>
      <w:r>
        <w:t xml:space="preserve">All Managers and Commissioners with budgetary responsibility must make themselves familiar with the </w:t>
      </w:r>
      <w:r w:rsidR="00A654F8">
        <w:t>ICB</w:t>
      </w:r>
      <w:r w:rsidR="00266988">
        <w:t>’</w:t>
      </w:r>
      <w:r>
        <w:t xml:space="preserve">s </w:t>
      </w:r>
      <w:r w:rsidR="001A2D2E" w:rsidRPr="001A2D2E">
        <w:rPr>
          <w:bCs/>
        </w:rPr>
        <w:t xml:space="preserve">Financial Scheme of Delegation: Decisions, Authorities and Duties Delegated to Officers of the </w:t>
      </w:r>
      <w:r w:rsidR="00A654F8">
        <w:rPr>
          <w:bCs/>
        </w:rPr>
        <w:t>ICB Board</w:t>
      </w:r>
      <w:r>
        <w:t>, which form</w:t>
      </w:r>
      <w:r w:rsidR="001A2D2E">
        <w:t>s</w:t>
      </w:r>
      <w:r>
        <w:t xml:space="preserve"> part of the </w:t>
      </w:r>
      <w:r w:rsidR="00A654F8">
        <w:t>ICB</w:t>
      </w:r>
      <w:r w:rsidR="00266988">
        <w:t>’</w:t>
      </w:r>
      <w:r>
        <w:t>s Constitution, together with relevant detailed financial policies available via the intranet and all relevant procurement procedures described in this document.</w:t>
      </w:r>
    </w:p>
    <w:p w14:paraId="4F510C8D" w14:textId="708C67CC" w:rsidR="008B2FE4" w:rsidRDefault="008B2FE4" w:rsidP="001A2D2E">
      <w:pPr>
        <w:pStyle w:val="PoliciesHeading4"/>
      </w:pPr>
      <w:r>
        <w:t xml:space="preserve">All procurements will comply with the requirements of the </w:t>
      </w:r>
      <w:r w:rsidR="001A2D2E" w:rsidRPr="001A2D2E">
        <w:t xml:space="preserve">Financial Scheme of Delegation: Decisions, Authorities and Duties Delegated to Officers of the </w:t>
      </w:r>
      <w:r w:rsidR="00A654F8">
        <w:t>ICB Board</w:t>
      </w:r>
      <w:r w:rsidR="00266988">
        <w:t>.</w:t>
      </w:r>
    </w:p>
    <w:p w14:paraId="735B527D" w14:textId="32E00671" w:rsidR="008B2FE4" w:rsidRDefault="008B2FE4" w:rsidP="00266988">
      <w:pPr>
        <w:pStyle w:val="PoliciesHeading4"/>
      </w:pPr>
      <w:r>
        <w:t xml:space="preserve">Where applicable, all procurements will comply with the requirements of UK law </w:t>
      </w:r>
      <w:r w:rsidR="00251812">
        <w:t>as per the amended version of</w:t>
      </w:r>
      <w:r>
        <w:t xml:space="preserve"> </w:t>
      </w:r>
      <w:r w:rsidR="00B6771E">
        <w:t>the PCR</w:t>
      </w:r>
      <w:r>
        <w:t xml:space="preserve"> </w:t>
      </w:r>
      <w:r w:rsidR="00E70981">
        <w:t>2022</w:t>
      </w:r>
      <w:r>
        <w:t xml:space="preserve"> (‘The Regulations’). Managers and </w:t>
      </w:r>
      <w:r>
        <w:lastRenderedPageBreak/>
        <w:t>Commissioners should seek advic</w:t>
      </w:r>
      <w:r w:rsidR="00266988">
        <w:t>e from their Procurement Lead/</w:t>
      </w:r>
      <w:r>
        <w:t>CSU to confirm when and if these Regulations apply.</w:t>
      </w:r>
    </w:p>
    <w:p w14:paraId="11787A60" w14:textId="77777777" w:rsidR="008B2FE4" w:rsidRDefault="008B2FE4" w:rsidP="00266988">
      <w:pPr>
        <w:pStyle w:val="PoliciesHeading4"/>
      </w:pPr>
      <w:r>
        <w:t>All clinical service procurements will abide by Monitor’s Substantive guidance on the Procurement, Patient Choice and Competition Regulations.</w:t>
      </w:r>
    </w:p>
    <w:p w14:paraId="55FB7D2E" w14:textId="1DCA62B8" w:rsidR="008B2FE4" w:rsidRDefault="008B2FE4" w:rsidP="008B2FE4">
      <w:pPr>
        <w:pStyle w:val="PoliciesHeading4"/>
      </w:pPr>
      <w:r>
        <w:t xml:space="preserve">The </w:t>
      </w:r>
      <w:r w:rsidR="00B6771E">
        <w:t>PCR</w:t>
      </w:r>
      <w:r w:rsidR="008C73DC">
        <w:t xml:space="preserve"> 20</w:t>
      </w:r>
      <w:r w:rsidR="00E70981">
        <w:t xml:space="preserve">22 </w:t>
      </w:r>
      <w:r>
        <w:t>require competition as the mechanism by which contracting authorities ensure equality of treatment, transparency and non-discrimination of providers.</w:t>
      </w:r>
    </w:p>
    <w:p w14:paraId="2BFE326B" w14:textId="7BAD1EAA" w:rsidR="008B2FE4" w:rsidRDefault="008C73DC" w:rsidP="008B2FE4">
      <w:pPr>
        <w:pStyle w:val="PoliciesHeading4"/>
      </w:pPr>
      <w:r>
        <w:t>I</w:t>
      </w:r>
      <w:r w:rsidR="008B2FE4">
        <w:t xml:space="preserve">t is mandatory to advertise the procurement </w:t>
      </w:r>
      <w:r>
        <w:t>via Find a Tender Service (FTS) for services over threshold</w:t>
      </w:r>
      <w:r w:rsidR="00266988">
        <w:t xml:space="preserve">. </w:t>
      </w:r>
      <w:r w:rsidR="008B2FE4">
        <w:t>All procurement with a value exceeding £25k must also be advertised on the Contract Finder portal</w:t>
      </w:r>
      <w:r w:rsidR="00914336">
        <w:t xml:space="preserve"> (exclusions to this are services governed by the </w:t>
      </w:r>
      <w:r w:rsidR="00A654F8">
        <w:t>ICB</w:t>
      </w:r>
      <w:r w:rsidR="00914336">
        <w:t xml:space="preserve">’s </w:t>
      </w:r>
      <w:r w:rsidR="00914336" w:rsidRPr="001A2D2E">
        <w:t xml:space="preserve">Financial Scheme of Delegation: Decisions, Authorities and Duties Delegated to Officers of the </w:t>
      </w:r>
      <w:r w:rsidR="00A654F8">
        <w:t>ICB Board</w:t>
      </w:r>
      <w:r w:rsidR="00914336">
        <w:t>)</w:t>
      </w:r>
      <w:r w:rsidR="008B2FE4">
        <w:t>.</w:t>
      </w:r>
    </w:p>
    <w:p w14:paraId="51E0EB24" w14:textId="51D781C8" w:rsidR="008B2FE4" w:rsidRDefault="008B2FE4" w:rsidP="008B2FE4">
      <w:pPr>
        <w:pStyle w:val="PoliciesHeading2"/>
      </w:pPr>
      <w:r>
        <w:t>Health and Social Care Act 20</w:t>
      </w:r>
      <w:r w:rsidR="00E3476C">
        <w:t>22</w:t>
      </w:r>
    </w:p>
    <w:p w14:paraId="3CA9ADBA" w14:textId="73BB053B" w:rsidR="008B2FE4" w:rsidRDefault="008B2FE4" w:rsidP="008B2FE4">
      <w:pPr>
        <w:ind w:left="851"/>
      </w:pPr>
      <w:r>
        <w:t xml:space="preserve">The Health and Social Care Act </w:t>
      </w:r>
      <w:r w:rsidR="00266988">
        <w:t>20</w:t>
      </w:r>
      <w:r w:rsidR="00E3476C">
        <w:t>2</w:t>
      </w:r>
      <w:r w:rsidR="00266988">
        <w:t xml:space="preserve">2 </w:t>
      </w:r>
      <w:r>
        <w:t xml:space="preserve">describes the responsibilities of the commissioning organisations within the NHS and the wider UK healthcare landscape. </w:t>
      </w:r>
    </w:p>
    <w:p w14:paraId="547A96C1" w14:textId="77777777" w:rsidR="008B2FE4" w:rsidRDefault="008B2FE4" w:rsidP="008B2FE4">
      <w:pPr>
        <w:pStyle w:val="PoliciesHeading2"/>
      </w:pPr>
      <w:r>
        <w:t>Integrated Care, Choice and Competition</w:t>
      </w:r>
    </w:p>
    <w:p w14:paraId="7DF65050" w14:textId="77777777" w:rsidR="008B2FE4" w:rsidRDefault="008B2FE4" w:rsidP="008B2FE4">
      <w:pPr>
        <w:pStyle w:val="PoliciesHeading4"/>
      </w:pPr>
      <w:r>
        <w:t xml:space="preserve">A key feature of the Health and Social Care Act is the emphasis on Integrated Care. Section 75 of the Act entitled ‘Procurement, Patient Choice and Competition Regulations’ requires commissioners to consider how they can procure services in a more integrated fashion to consider other healthcare services, healthcare related services and social services. </w:t>
      </w:r>
    </w:p>
    <w:p w14:paraId="6D7403F9" w14:textId="77777777" w:rsidR="008B2FE4" w:rsidRDefault="008B2FE4" w:rsidP="008B2FE4">
      <w:pPr>
        <w:pStyle w:val="PoliciesHeading4"/>
      </w:pPr>
      <w:r>
        <w:t>The Regulations ask commissioners to consider when procuring services the impact on the patient who may have multiple healthcare needs and hence may traditionally have had to receive</w:t>
      </w:r>
      <w:r w:rsidRPr="008B2FE4">
        <w:t xml:space="preserve"> treatment</w:t>
      </w:r>
      <w:r>
        <w:t>:</w:t>
      </w:r>
    </w:p>
    <w:p w14:paraId="16C94B7D" w14:textId="77777777" w:rsidR="008B2FE4" w:rsidRDefault="008B2FE4" w:rsidP="008B2FE4">
      <w:pPr>
        <w:pStyle w:val="PoliciesHeading4"/>
        <w:numPr>
          <w:ilvl w:val="3"/>
          <w:numId w:val="2"/>
        </w:numPr>
      </w:pPr>
      <w:r>
        <w:t>from a number of different healthcare teams across a range of disciplines;</w:t>
      </w:r>
    </w:p>
    <w:p w14:paraId="4361C0C5" w14:textId="77777777" w:rsidR="008B2FE4" w:rsidRDefault="008B2FE4" w:rsidP="008B2FE4">
      <w:pPr>
        <w:pStyle w:val="PoliciesHeading4"/>
        <w:numPr>
          <w:ilvl w:val="3"/>
          <w:numId w:val="2"/>
        </w:numPr>
      </w:pPr>
      <w:r>
        <w:t>over a number of different sites; or</w:t>
      </w:r>
    </w:p>
    <w:p w14:paraId="182D0E8D" w14:textId="77777777" w:rsidR="008B2FE4" w:rsidRDefault="008B2FE4" w:rsidP="008B2FE4">
      <w:pPr>
        <w:pStyle w:val="PoliciesHeading4"/>
        <w:numPr>
          <w:ilvl w:val="3"/>
          <w:numId w:val="2"/>
        </w:numPr>
      </w:pPr>
      <w:r>
        <w:t>from a number of different healthcare providers.</w:t>
      </w:r>
    </w:p>
    <w:p w14:paraId="1393E78E" w14:textId="15BAA05A" w:rsidR="008B2FE4" w:rsidRDefault="008B2FE4" w:rsidP="008B2FE4">
      <w:pPr>
        <w:pStyle w:val="PoliciesHeading4"/>
      </w:pPr>
      <w:r>
        <w:t xml:space="preserve">No direct solution is given to address the issue other than to ensure that when procuring services they interface in a way which gives the patient a seamless service. </w:t>
      </w:r>
      <w:r w:rsidR="00850137">
        <w:t xml:space="preserve">NHS England </w:t>
      </w:r>
      <w:r>
        <w:t xml:space="preserve">(as described in </w:t>
      </w:r>
      <w:r w:rsidR="00266988">
        <w:t xml:space="preserve">Section </w:t>
      </w:r>
      <w:r>
        <w:t>2</w:t>
      </w:r>
      <w:r w:rsidR="00266988">
        <w:t xml:space="preserve">, paragraph </w:t>
      </w:r>
      <w:r>
        <w:t xml:space="preserve">3) may test a commissioner’s effectiveness in this by asking providers how they will co-operate in the delivery of a patients care with other providers. </w:t>
      </w:r>
    </w:p>
    <w:p w14:paraId="2C26EC22" w14:textId="33A65245" w:rsidR="008B2FE4" w:rsidRDefault="008B2FE4" w:rsidP="008B2FE4">
      <w:pPr>
        <w:pStyle w:val="PoliciesHeading4"/>
      </w:pPr>
      <w:r>
        <w:t xml:space="preserve">In relation </w:t>
      </w:r>
      <w:proofErr w:type="gramStart"/>
      <w:r>
        <w:t>to Choice</w:t>
      </w:r>
      <w:proofErr w:type="gramEnd"/>
      <w:r>
        <w:t xml:space="preserve"> and Competition, commissioners are required to ensure appropriate choice and competition exists in the market to drive up quality and efficiency. In testing this </w:t>
      </w:r>
      <w:r w:rsidR="00850137">
        <w:t xml:space="preserve">NHS England </w:t>
      </w:r>
      <w:r>
        <w:t xml:space="preserve">will assess how available ‘Choice’ is for patients and whether the number of providers in a particular market impacts on the incentive for providers to improve patient care. Where plurality of providers does </w:t>
      </w:r>
      <w:r>
        <w:lastRenderedPageBreak/>
        <w:t>not exist there is no requirement to introduce this until the incumbent provider’s contract is up for renewal.</w:t>
      </w:r>
    </w:p>
    <w:p w14:paraId="6C3D9B02" w14:textId="77777777" w:rsidR="008B2FE4" w:rsidRDefault="008B2FE4" w:rsidP="008B2FE4">
      <w:pPr>
        <w:pStyle w:val="PoliciesHeading2"/>
      </w:pPr>
      <w:r>
        <w:t>Publishing Contract Opportunities</w:t>
      </w:r>
    </w:p>
    <w:p w14:paraId="12708095" w14:textId="5C32BF33" w:rsidR="008B2FE4" w:rsidRDefault="008B2FE4" w:rsidP="008B2FE4">
      <w:pPr>
        <w:keepNext/>
        <w:ind w:left="851"/>
      </w:pPr>
      <w:r>
        <w:t>The Health and Social Care Act 20</w:t>
      </w:r>
      <w:r w:rsidR="00E3476C">
        <w:t>2</w:t>
      </w:r>
      <w:r>
        <w:t xml:space="preserve">2 deals with the requirements for: </w:t>
      </w:r>
    </w:p>
    <w:p w14:paraId="01019A7E" w14:textId="21DDFD2B" w:rsidR="008B2FE4" w:rsidRDefault="008B2FE4" w:rsidP="008B2FE4">
      <w:pPr>
        <w:pStyle w:val="PoliciesHeading4"/>
      </w:pPr>
      <w:r>
        <w:t>NHS England</w:t>
      </w:r>
      <w:r w:rsidR="009D618E">
        <w:t xml:space="preserve"> </w:t>
      </w:r>
      <w:r>
        <w:t>to maintain a website in which commissioners can publish notices (i.e. Contra</w:t>
      </w:r>
      <w:r w:rsidR="00FE7207">
        <w:t>cts Finder</w:t>
      </w:r>
      <w:r w:rsidR="007B76B0">
        <w:t xml:space="preserve"> and Find a Tender Service</w:t>
      </w:r>
      <w:r>
        <w:t>);</w:t>
      </w:r>
    </w:p>
    <w:p w14:paraId="35907664" w14:textId="77777777" w:rsidR="008B2FE4" w:rsidRDefault="008B2FE4" w:rsidP="008B2FE4">
      <w:pPr>
        <w:pStyle w:val="PoliciesHeading4"/>
      </w:pPr>
      <w:r>
        <w:t>arrangements to be put in place to enable providers to express interests in providing services (i.e. E-procurement system);</w:t>
      </w:r>
    </w:p>
    <w:p w14:paraId="021AB107" w14:textId="77777777" w:rsidR="008B2FE4" w:rsidRDefault="008B2FE4" w:rsidP="008B2FE4">
      <w:pPr>
        <w:pStyle w:val="PoliciesHeading4"/>
      </w:pPr>
      <w:r>
        <w:t>commissioners to publish a notice where they do intend to publish their intention to seek offers from providers for a new contract;</w:t>
      </w:r>
    </w:p>
    <w:p w14:paraId="5505F830" w14:textId="77777777" w:rsidR="008B2FE4" w:rsidRDefault="008B2FE4" w:rsidP="008B2FE4">
      <w:pPr>
        <w:pStyle w:val="PoliciesHeading4"/>
      </w:pPr>
      <w:r>
        <w:t>the content of published notices; and</w:t>
      </w:r>
    </w:p>
    <w:p w14:paraId="610F2E71" w14:textId="1EED4BEE" w:rsidR="008B2FE4" w:rsidRDefault="008B2FE4" w:rsidP="008B2FE4">
      <w:pPr>
        <w:pStyle w:val="PoliciesHeading4"/>
      </w:pPr>
      <w:r>
        <w:t xml:space="preserve">in exceptional circumstances where the </w:t>
      </w:r>
      <w:r w:rsidR="00A654F8">
        <w:t>ICB</w:t>
      </w:r>
      <w:r>
        <w:t xml:space="preserve"> is satisfied it is lawful not to advertise an opportunity and chooses not to advertise the opportunity at all (e.g. a</w:t>
      </w:r>
      <w:r w:rsidR="00A654F8">
        <w:t>n</w:t>
      </w:r>
      <w:r>
        <w:t xml:space="preserve"> </w:t>
      </w:r>
      <w:r w:rsidR="00A654F8">
        <w:t>ICB</w:t>
      </w:r>
      <w:r>
        <w:t xml:space="preserve"> is commissioning a service worth £</w:t>
      </w:r>
      <w:r w:rsidR="00251812">
        <w:t>24</w:t>
      </w:r>
      <w:r w:rsidR="00266988">
        <w:t>k</w:t>
      </w:r>
      <w:r>
        <w:t xml:space="preserve"> and its </w:t>
      </w:r>
      <w:r w:rsidR="00212C16" w:rsidRPr="001A2D2E">
        <w:t xml:space="preserve">Financial Scheme of Delegation: Decisions, Authorities and Duties Delegated to Officers of the </w:t>
      </w:r>
      <w:r w:rsidR="00A654F8">
        <w:t>ICB</w:t>
      </w:r>
      <w:r w:rsidR="00212C16" w:rsidRPr="001A2D2E">
        <w:t xml:space="preserve"> </w:t>
      </w:r>
      <w:r w:rsidR="00A654F8">
        <w:t xml:space="preserve">Board </w:t>
      </w:r>
      <w:r>
        <w:t>states that contracts below £</w:t>
      </w:r>
      <w:r w:rsidR="00080278">
        <w:t>30</w:t>
      </w:r>
      <w:r w:rsidR="00266988">
        <w:t>k</w:t>
      </w:r>
      <w:r w:rsidR="00080278">
        <w:t xml:space="preserve"> (including VAT)</w:t>
      </w:r>
      <w:r>
        <w:t xml:space="preserve"> need not be advertised; the Commissioner is certain there is no legal requirement to advertise; and the </w:t>
      </w:r>
      <w:r w:rsidR="00A654F8">
        <w:t>ICB</w:t>
      </w:r>
      <w:r>
        <w:t xml:space="preserve"> does not voluntarily advertise the procurement</w:t>
      </w:r>
      <w:r>
        <w:rPr>
          <w:rStyle w:val="FootnoteReference"/>
        </w:rPr>
        <w:footnoteReference w:id="2"/>
      </w:r>
      <w:r w:rsidR="008C73DC">
        <w:t>)</w:t>
      </w:r>
      <w:r>
        <w:t xml:space="preserve">. </w:t>
      </w:r>
    </w:p>
    <w:p w14:paraId="1E759033" w14:textId="77777777" w:rsidR="008B2FE4" w:rsidRDefault="008B2FE4" w:rsidP="008B2FE4">
      <w:pPr>
        <w:pStyle w:val="PoliciesHeading2"/>
      </w:pPr>
      <w:r>
        <w:t>Public Services (Social Value) Act 2012 (UK)</w:t>
      </w:r>
    </w:p>
    <w:p w14:paraId="1F29C4A1" w14:textId="118D5F4F" w:rsidR="008B2FE4" w:rsidRDefault="008B2FE4" w:rsidP="008B2FE4">
      <w:pPr>
        <w:pStyle w:val="PoliciesHeading4"/>
      </w:pPr>
      <w:r>
        <w:t>Commissioners must consider their responsibilities under the Public Services (Social Values) Act (2012) for all healthcare (clinical) procurements conducted. Consideration should be proportional and equitable whilst ensuring that the economic, social and environmental needs of the local community are met.</w:t>
      </w:r>
    </w:p>
    <w:p w14:paraId="20690EA3" w14:textId="781A4B7F" w:rsidR="008B2FE4" w:rsidRDefault="008B2FE4" w:rsidP="008B2FE4">
      <w:pPr>
        <w:pStyle w:val="PoliciesHeading4"/>
      </w:pPr>
      <w:r>
        <w:t>There is specific provision in UK legislation to enable commissioners to include evaluation criteria which supports economic, social and environmental well-being within an area. Criteria could include financial investment, employment opportunities, carbon reduction and wider supply chain impacts amongst others.</w:t>
      </w:r>
    </w:p>
    <w:p w14:paraId="796334E4" w14:textId="77777777" w:rsidR="008B2FE4" w:rsidRDefault="008B2FE4" w:rsidP="008B2FE4">
      <w:pPr>
        <w:pStyle w:val="PoliciesHeading2"/>
      </w:pPr>
      <w:r>
        <w:t>Equality Act 2010 (UK)</w:t>
      </w:r>
    </w:p>
    <w:p w14:paraId="6DF0F913" w14:textId="77777777" w:rsidR="008B2FE4" w:rsidRDefault="008B2FE4" w:rsidP="008B2FE4">
      <w:pPr>
        <w:ind w:left="851"/>
      </w:pPr>
      <w:r>
        <w:t>Commissioners must consider their responsibilities under the Equality Act 2010 for all healthcare (cli</w:t>
      </w:r>
      <w:r w:rsidR="00CB441F">
        <w:t xml:space="preserve">nical) procurements conducted. </w:t>
      </w:r>
      <w:r>
        <w:t>Potential Providers must not be discriminated against, in compliance with the requirements of the act, during the term of contract or the procurement process itself.</w:t>
      </w:r>
    </w:p>
    <w:p w14:paraId="50903D9F" w14:textId="77777777" w:rsidR="008B2FE4" w:rsidRDefault="008B2FE4" w:rsidP="008B2FE4">
      <w:pPr>
        <w:pStyle w:val="PoliciesHeading2"/>
      </w:pPr>
      <w:r>
        <w:lastRenderedPageBreak/>
        <w:t>Freedom of Information 2000 (UK)</w:t>
      </w:r>
    </w:p>
    <w:p w14:paraId="4898D002" w14:textId="778E2287" w:rsidR="008B2FE4" w:rsidRDefault="008B2FE4" w:rsidP="008B2FE4">
      <w:pPr>
        <w:ind w:left="851"/>
      </w:pPr>
      <w:r>
        <w:t>Commissioners must consider their responsibilities under the F</w:t>
      </w:r>
      <w:r w:rsidR="00266988">
        <w:t xml:space="preserve">reedom of Information Act 2000 </w:t>
      </w:r>
      <w:r>
        <w:t>for all healthcare (clinical) procurements conducted. Care must be taken to ensure the rights of individuals and the rights of all organisations associated with the procurement process are protected during all correspo</w:t>
      </w:r>
      <w:r w:rsidR="00266988">
        <w:t xml:space="preserve">ndence and associated actions. </w:t>
      </w:r>
      <w:r>
        <w:t>Potential bidders must be made aware of the commissioner’s responsibilities as a public sector organisation under the act during the preliminary stages of any procurement process.</w:t>
      </w:r>
    </w:p>
    <w:p w14:paraId="2970AF00" w14:textId="59297337" w:rsidR="004714A4" w:rsidRDefault="004714A4" w:rsidP="004714A4">
      <w:pPr>
        <w:pStyle w:val="PoliciesHeading2"/>
      </w:pPr>
      <w:r w:rsidRPr="005C31A4">
        <w:t xml:space="preserve">Prevention of Fraud, </w:t>
      </w:r>
      <w:r w:rsidR="008C73DC">
        <w:t>Corruption</w:t>
      </w:r>
      <w:r w:rsidR="006B7A6F">
        <w:t xml:space="preserve"> and Bribery</w:t>
      </w:r>
    </w:p>
    <w:p w14:paraId="62F65768" w14:textId="77777777" w:rsidR="004714A4" w:rsidRPr="008C73DC" w:rsidRDefault="004714A4" w:rsidP="004714A4">
      <w:pPr>
        <w:pStyle w:val="PoliciesHeading4"/>
        <w:rPr>
          <w:u w:val="single"/>
        </w:rPr>
      </w:pPr>
      <w:r w:rsidRPr="008C73DC">
        <w:rPr>
          <w:u w:val="single"/>
        </w:rPr>
        <w:t>Fraud</w:t>
      </w:r>
    </w:p>
    <w:p w14:paraId="1F842AC4" w14:textId="77777777" w:rsidR="004714A4" w:rsidRDefault="004714A4" w:rsidP="004714A4">
      <w:pPr>
        <w:pStyle w:val="PoliciesHeading4"/>
        <w:numPr>
          <w:ilvl w:val="3"/>
          <w:numId w:val="2"/>
        </w:numPr>
      </w:pPr>
      <w:r>
        <w:t>The Fraud Act 2006 came into force on the 15 January 2007 and introduced the general offence of fraud. This is broken into three key sections:</w:t>
      </w:r>
    </w:p>
    <w:p w14:paraId="2C696FF4" w14:textId="77777777" w:rsidR="004714A4" w:rsidRDefault="004714A4" w:rsidP="004714A4">
      <w:pPr>
        <w:pStyle w:val="PoliciesHeading4"/>
        <w:numPr>
          <w:ilvl w:val="4"/>
          <w:numId w:val="2"/>
        </w:numPr>
        <w:ind w:left="2268" w:hanging="567"/>
      </w:pPr>
      <w:r>
        <w:t>fraud by false representation;</w:t>
      </w:r>
    </w:p>
    <w:p w14:paraId="63F8B9CE" w14:textId="77777777" w:rsidR="004714A4" w:rsidRDefault="004714A4" w:rsidP="004714A4">
      <w:pPr>
        <w:pStyle w:val="PoliciesHeading4"/>
        <w:numPr>
          <w:ilvl w:val="4"/>
          <w:numId w:val="2"/>
        </w:numPr>
        <w:ind w:left="2268" w:hanging="567"/>
      </w:pPr>
      <w:r>
        <w:t>fraud by failing to disclose information;</w:t>
      </w:r>
    </w:p>
    <w:p w14:paraId="57FD0FB1" w14:textId="77777777" w:rsidR="004714A4" w:rsidRDefault="004714A4" w:rsidP="004714A4">
      <w:pPr>
        <w:pStyle w:val="PoliciesHeading4"/>
        <w:numPr>
          <w:ilvl w:val="4"/>
          <w:numId w:val="2"/>
        </w:numPr>
        <w:ind w:left="2268" w:hanging="567"/>
      </w:pPr>
      <w:r>
        <w:t>fraud by abuse of position.</w:t>
      </w:r>
    </w:p>
    <w:p w14:paraId="224FDCCF" w14:textId="77777777" w:rsidR="004714A4" w:rsidRDefault="004714A4" w:rsidP="004714A4">
      <w:pPr>
        <w:pStyle w:val="PoliciesHeading4"/>
        <w:numPr>
          <w:ilvl w:val="3"/>
          <w:numId w:val="2"/>
        </w:numPr>
      </w:pPr>
      <w:r>
        <w:t>The Fraud Act 2006 also created new offences of:</w:t>
      </w:r>
    </w:p>
    <w:p w14:paraId="6CD6AD11" w14:textId="77777777" w:rsidR="004714A4" w:rsidRDefault="004714A4" w:rsidP="004714A4">
      <w:pPr>
        <w:pStyle w:val="PoliciesHeading4"/>
        <w:numPr>
          <w:ilvl w:val="4"/>
          <w:numId w:val="2"/>
        </w:numPr>
        <w:ind w:left="2268" w:hanging="567"/>
      </w:pPr>
      <w:r>
        <w:t>possession and making or supplying articles for use in fraud;</w:t>
      </w:r>
    </w:p>
    <w:p w14:paraId="02BA440A" w14:textId="77777777" w:rsidR="004714A4" w:rsidRDefault="004714A4" w:rsidP="004714A4">
      <w:pPr>
        <w:pStyle w:val="PoliciesHeading4"/>
        <w:numPr>
          <w:ilvl w:val="4"/>
          <w:numId w:val="2"/>
        </w:numPr>
        <w:ind w:left="2268" w:hanging="567"/>
      </w:pPr>
      <w:r>
        <w:t>fraudulent trading (sole traders);</w:t>
      </w:r>
    </w:p>
    <w:p w14:paraId="3ED0E59C" w14:textId="77777777" w:rsidR="004714A4" w:rsidRDefault="004714A4" w:rsidP="004714A4">
      <w:pPr>
        <w:pStyle w:val="PoliciesHeading4"/>
        <w:numPr>
          <w:ilvl w:val="4"/>
          <w:numId w:val="2"/>
        </w:numPr>
        <w:ind w:left="2268" w:hanging="567"/>
      </w:pPr>
      <w:r>
        <w:t>obtaining services dishonestly.</w:t>
      </w:r>
    </w:p>
    <w:p w14:paraId="6F05716E" w14:textId="77777777" w:rsidR="004714A4" w:rsidRPr="008C73DC" w:rsidRDefault="008C73DC" w:rsidP="004714A4">
      <w:pPr>
        <w:pStyle w:val="PoliciesHeading4"/>
        <w:rPr>
          <w:u w:val="single"/>
        </w:rPr>
      </w:pPr>
      <w:r>
        <w:rPr>
          <w:u w:val="single"/>
        </w:rPr>
        <w:t>Bribery/Corruption</w:t>
      </w:r>
    </w:p>
    <w:p w14:paraId="3EDD7F0C" w14:textId="77777777" w:rsidR="004714A4" w:rsidRDefault="004714A4" w:rsidP="004714A4">
      <w:pPr>
        <w:pStyle w:val="PoliciesHeading4"/>
        <w:numPr>
          <w:ilvl w:val="3"/>
          <w:numId w:val="2"/>
        </w:numPr>
      </w:pPr>
      <w:r>
        <w:t>The Bribery Act 2010 replaced the previous Prevention of Corruption Acts 1889–1916 and created two general offences of bribery:</w:t>
      </w:r>
    </w:p>
    <w:p w14:paraId="525FD363" w14:textId="77777777" w:rsidR="004714A4" w:rsidRDefault="004714A4" w:rsidP="004714A4">
      <w:pPr>
        <w:pStyle w:val="PoliciesHeading4"/>
        <w:numPr>
          <w:ilvl w:val="4"/>
          <w:numId w:val="2"/>
        </w:numPr>
        <w:ind w:left="2268" w:hanging="567"/>
      </w:pPr>
      <w:r>
        <w:t>offering or giving a bribe to induce someone to behave, or to reward someone for behaving, improperly; and</w:t>
      </w:r>
    </w:p>
    <w:p w14:paraId="413D699C" w14:textId="77777777" w:rsidR="004714A4" w:rsidRDefault="004714A4" w:rsidP="004714A4">
      <w:pPr>
        <w:pStyle w:val="PoliciesHeading4"/>
        <w:numPr>
          <w:ilvl w:val="4"/>
          <w:numId w:val="2"/>
        </w:numPr>
        <w:ind w:left="2268" w:hanging="567"/>
      </w:pPr>
      <w:r>
        <w:t>requesting or accepting a bribe either in exchange for acting improperly, or where the request or acceptance is itself improper.</w:t>
      </w:r>
    </w:p>
    <w:p w14:paraId="6C096E0B" w14:textId="77777777" w:rsidR="004714A4" w:rsidRDefault="004714A4" w:rsidP="004714A4">
      <w:pPr>
        <w:pStyle w:val="PoliciesHeading4"/>
        <w:numPr>
          <w:ilvl w:val="3"/>
          <w:numId w:val="2"/>
        </w:numPr>
      </w:pPr>
      <w:r>
        <w:t>A new corporate offence was also introduced – negligent failing by a company or limited liability partnership to prevent bribery being given or offered by an employee or agent on behalf of that organisation.</w:t>
      </w:r>
    </w:p>
    <w:p w14:paraId="40CF9D2C" w14:textId="0AA597DC" w:rsidR="004714A4" w:rsidRDefault="004714A4" w:rsidP="004714A4">
      <w:pPr>
        <w:pStyle w:val="PoliciesHeading4"/>
        <w:numPr>
          <w:ilvl w:val="3"/>
          <w:numId w:val="2"/>
        </w:numPr>
      </w:pPr>
      <w:r>
        <w:t xml:space="preserve">All </w:t>
      </w:r>
      <w:r w:rsidR="0056233E">
        <w:t>i</w:t>
      </w:r>
      <w:r>
        <w:t xml:space="preserve">ndividuals are required to be aware of the Bribery Act 2010 and should also refer to the </w:t>
      </w:r>
      <w:r w:rsidR="00A654F8">
        <w:t>ICB</w:t>
      </w:r>
      <w:r>
        <w:t xml:space="preserve">’s Fraud, Corruption </w:t>
      </w:r>
      <w:r w:rsidR="006B7A6F">
        <w:t xml:space="preserve">and Bribery </w:t>
      </w:r>
      <w:r>
        <w:t>Policy for further details.</w:t>
      </w:r>
    </w:p>
    <w:p w14:paraId="77CD8084" w14:textId="77777777" w:rsidR="004714A4" w:rsidRPr="00A654F8" w:rsidRDefault="004714A4" w:rsidP="004714A4">
      <w:pPr>
        <w:pStyle w:val="PoliciesHeading4"/>
        <w:rPr>
          <w:u w:val="single"/>
        </w:rPr>
      </w:pPr>
      <w:r w:rsidRPr="00A654F8">
        <w:rPr>
          <w:u w:val="single"/>
        </w:rPr>
        <w:t>Reporting Suspicions</w:t>
      </w:r>
    </w:p>
    <w:p w14:paraId="21C8387F" w14:textId="15FAF644" w:rsidR="004714A4" w:rsidRDefault="004714A4" w:rsidP="004714A4">
      <w:pPr>
        <w:pStyle w:val="PoliciesHeading4"/>
        <w:numPr>
          <w:ilvl w:val="3"/>
          <w:numId w:val="2"/>
        </w:numPr>
      </w:pPr>
      <w:r>
        <w:t>All cases of suspected fraud, corruption</w:t>
      </w:r>
      <w:r w:rsidR="006B7A6F">
        <w:t xml:space="preserve"> or bribery</w:t>
      </w:r>
      <w:r>
        <w:t xml:space="preserve"> must be investigated by an accredited NHS Counter Fraud Specialist appointed by the </w:t>
      </w:r>
      <w:r w:rsidR="00A654F8">
        <w:t>ICB</w:t>
      </w:r>
      <w:r>
        <w:t xml:space="preserve">. Any </w:t>
      </w:r>
      <w:r>
        <w:lastRenderedPageBreak/>
        <w:t xml:space="preserve">concerns or suspicions relating to fraud, corruption or bribery must therefore be reported to the </w:t>
      </w:r>
      <w:r w:rsidR="00A654F8">
        <w:t>ICB</w:t>
      </w:r>
      <w:r>
        <w:t xml:space="preserve">’s appointed Counter Fraud Specialist; </w:t>
      </w:r>
      <w:r w:rsidR="006B7A6F">
        <w:t>Joanna Clarke</w:t>
      </w:r>
      <w:r>
        <w:t xml:space="preserve"> (</w:t>
      </w:r>
      <w:hyperlink r:id="rId12" w:history="1">
        <w:r w:rsidR="006B7A6F" w:rsidRPr="00493275">
          <w:rPr>
            <w:rStyle w:val="Hyperlink"/>
          </w:rPr>
          <w:t>joanna.clarke3@nhs.net</w:t>
        </w:r>
      </w:hyperlink>
      <w:r w:rsidR="006B7A6F">
        <w:rPr>
          <w:rStyle w:val="Hyperlink"/>
        </w:rPr>
        <w:t xml:space="preserve"> </w:t>
      </w:r>
      <w:r>
        <w:t xml:space="preserve">or </w:t>
      </w:r>
      <w:r w:rsidR="006B7A6F">
        <w:t>07816 272666</w:t>
      </w:r>
      <w:r>
        <w:t>).</w:t>
      </w:r>
    </w:p>
    <w:p w14:paraId="192C3362" w14:textId="1AEB2B6F" w:rsidR="004714A4" w:rsidRDefault="004714A4" w:rsidP="004714A4">
      <w:pPr>
        <w:pStyle w:val="PoliciesHeading4"/>
        <w:numPr>
          <w:ilvl w:val="3"/>
          <w:numId w:val="2"/>
        </w:numPr>
      </w:pPr>
      <w:r>
        <w:t xml:space="preserve">Any suspicions or concerns of acts of fraud or bribery can also be reported online via </w:t>
      </w:r>
      <w:hyperlink r:id="rId13" w:history="1">
        <w:r w:rsidR="001C37EA">
          <w:rPr>
            <w:rStyle w:val="Hyperlink"/>
          </w:rPr>
          <w:t>https://cfa.nhs.uk/reportfraud</w:t>
        </w:r>
      </w:hyperlink>
      <w:r>
        <w:t xml:space="preserve"> or via the NHS Fraud and Corruption Reporting Line on 0800 028</w:t>
      </w:r>
      <w:r w:rsidR="0081558D">
        <w:t xml:space="preserve"> </w:t>
      </w:r>
      <w:r>
        <w:t>4060. This provides an easily accessible and confidential route for the reporting of genuine suspicions of fraud within or affecting the NHS. All calls are dealt with by experienced trained staff and any caller who wishes to remain anonymous may do so.</w:t>
      </w:r>
    </w:p>
    <w:p w14:paraId="4FBC08DF" w14:textId="6921905B" w:rsidR="008B2FE4" w:rsidRDefault="008B2FE4" w:rsidP="008B2FE4">
      <w:pPr>
        <w:pStyle w:val="PoliciesHeading1"/>
      </w:pPr>
      <w:bookmarkStart w:id="19" w:name="_Toc135727346"/>
      <w:r>
        <w:t xml:space="preserve">The Role of NHS </w:t>
      </w:r>
      <w:r w:rsidR="009D618E">
        <w:t>E</w:t>
      </w:r>
      <w:r w:rsidR="00850137">
        <w:t>ngland</w:t>
      </w:r>
      <w:bookmarkEnd w:id="19"/>
      <w:r w:rsidR="009D618E">
        <w:t xml:space="preserve"> </w:t>
      </w:r>
    </w:p>
    <w:p w14:paraId="7BAD3DC8" w14:textId="620CE564" w:rsidR="008B2FE4" w:rsidRPr="008B2FE4" w:rsidRDefault="008B2FE4" w:rsidP="008B2FE4">
      <w:pPr>
        <w:pStyle w:val="PoliciesHeading2"/>
        <w:keepNext w:val="0"/>
        <w:rPr>
          <w:b w:val="0"/>
        </w:rPr>
      </w:pPr>
      <w:r w:rsidRPr="008B2FE4">
        <w:rPr>
          <w:b w:val="0"/>
        </w:rPr>
        <w:t>Under the Health and Social Care Act 20</w:t>
      </w:r>
      <w:r w:rsidR="00E3476C">
        <w:rPr>
          <w:b w:val="0"/>
        </w:rPr>
        <w:t>2</w:t>
      </w:r>
      <w:r w:rsidRPr="008B2FE4">
        <w:rPr>
          <w:b w:val="0"/>
        </w:rPr>
        <w:t xml:space="preserve">2, </w:t>
      </w:r>
      <w:r w:rsidR="009D618E" w:rsidRPr="008B2FE4">
        <w:rPr>
          <w:b w:val="0"/>
        </w:rPr>
        <w:t>NHS</w:t>
      </w:r>
      <w:r w:rsidR="009D618E">
        <w:rPr>
          <w:b w:val="0"/>
        </w:rPr>
        <w:t xml:space="preserve"> England</w:t>
      </w:r>
      <w:r w:rsidRPr="008B2FE4">
        <w:rPr>
          <w:b w:val="0"/>
        </w:rPr>
        <w:t xml:space="preserve">, as the sector’s regulator, must ensure that relevant procurement guidelines are adhered to across the health economy. A provider who raises a challenge or dispute in relation to a tender process should be initially managed through a local Dispute Avoidance and Reconciliation </w:t>
      </w:r>
      <w:r w:rsidR="00266988" w:rsidRPr="008B2FE4">
        <w:rPr>
          <w:b w:val="0"/>
        </w:rPr>
        <w:t xml:space="preserve">Process </w:t>
      </w:r>
      <w:r w:rsidRPr="008B2FE4">
        <w:rPr>
          <w:b w:val="0"/>
        </w:rPr>
        <w:t xml:space="preserve">(DARP). Where the bidder is not satisfied by local DARP outcome bidders should be referred to </w:t>
      </w:r>
      <w:r w:rsidR="00850137">
        <w:rPr>
          <w:b w:val="0"/>
        </w:rPr>
        <w:t xml:space="preserve">NHS England </w:t>
      </w:r>
      <w:r w:rsidRPr="008B2FE4">
        <w:rPr>
          <w:b w:val="0"/>
        </w:rPr>
        <w:t>who will investigate procurement disputes to establish if there is a case to answer.</w:t>
      </w:r>
    </w:p>
    <w:p w14:paraId="40281BA4" w14:textId="114A07C8" w:rsidR="008B2FE4" w:rsidRPr="008B2FE4" w:rsidRDefault="008B2FE4" w:rsidP="008B2FE4">
      <w:pPr>
        <w:pStyle w:val="PoliciesHeading2"/>
        <w:keepNext w:val="0"/>
        <w:rPr>
          <w:b w:val="0"/>
        </w:rPr>
      </w:pPr>
      <w:r w:rsidRPr="008B2FE4">
        <w:rPr>
          <w:b w:val="0"/>
        </w:rPr>
        <w:t xml:space="preserve">NHS </w:t>
      </w:r>
      <w:r w:rsidR="009D618E">
        <w:rPr>
          <w:b w:val="0"/>
        </w:rPr>
        <w:t>England</w:t>
      </w:r>
      <w:r w:rsidR="000A1058">
        <w:rPr>
          <w:b w:val="0"/>
        </w:rPr>
        <w:t xml:space="preserve">'s </w:t>
      </w:r>
      <w:r w:rsidRPr="008B2FE4">
        <w:rPr>
          <w:b w:val="0"/>
        </w:rPr>
        <w:t xml:space="preserve">decision is binding in these instances, as described by the role of NHS </w:t>
      </w:r>
      <w:r w:rsidR="009D618E">
        <w:rPr>
          <w:b w:val="0"/>
        </w:rPr>
        <w:t xml:space="preserve">England </w:t>
      </w:r>
      <w:r w:rsidRPr="008B2FE4">
        <w:rPr>
          <w:b w:val="0"/>
        </w:rPr>
        <w:t>as the independent regulator of competition within the NHS (section 62 of the Health and Social Care Act (20</w:t>
      </w:r>
      <w:r w:rsidR="000A1058">
        <w:rPr>
          <w:b w:val="0"/>
        </w:rPr>
        <w:t>2</w:t>
      </w:r>
      <w:r w:rsidRPr="008B2FE4">
        <w:rPr>
          <w:b w:val="0"/>
        </w:rPr>
        <w:t>2)). NHS</w:t>
      </w:r>
      <w:r w:rsidR="009D618E">
        <w:rPr>
          <w:b w:val="0"/>
        </w:rPr>
        <w:t xml:space="preserve"> England </w:t>
      </w:r>
      <w:r w:rsidRPr="008B2FE4">
        <w:rPr>
          <w:b w:val="0"/>
        </w:rPr>
        <w:t>may request that the commissioning authority re</w:t>
      </w:r>
      <w:r w:rsidR="009D618E">
        <w:rPr>
          <w:b w:val="0"/>
        </w:rPr>
        <w:noBreakHyphen/>
      </w:r>
      <w:r w:rsidRPr="008B2FE4">
        <w:rPr>
          <w:b w:val="0"/>
        </w:rPr>
        <w:t>tenders an opportunity should any fault be found in the methodology used to select service providers.</w:t>
      </w:r>
    </w:p>
    <w:p w14:paraId="5DB93154" w14:textId="75E4E318" w:rsidR="008B2FE4" w:rsidRPr="008B2FE4" w:rsidRDefault="008B2FE4" w:rsidP="008B2FE4">
      <w:pPr>
        <w:pStyle w:val="PoliciesHeading2"/>
        <w:keepNext w:val="0"/>
        <w:rPr>
          <w:b w:val="0"/>
        </w:rPr>
      </w:pPr>
      <w:r w:rsidRPr="008B2FE4">
        <w:rPr>
          <w:b w:val="0"/>
        </w:rPr>
        <w:t xml:space="preserve">A provider also has the right to approach the County Court directly without approaching the </w:t>
      </w:r>
      <w:r w:rsidR="00A654F8">
        <w:rPr>
          <w:b w:val="0"/>
        </w:rPr>
        <w:t>ICB</w:t>
      </w:r>
      <w:r w:rsidRPr="008B2FE4">
        <w:rPr>
          <w:b w:val="0"/>
        </w:rPr>
        <w:t xml:space="preserve"> or NHS </w:t>
      </w:r>
      <w:r w:rsidR="009D618E">
        <w:rPr>
          <w:b w:val="0"/>
        </w:rPr>
        <w:t xml:space="preserve">England </w:t>
      </w:r>
      <w:r w:rsidRPr="008B2FE4">
        <w:rPr>
          <w:b w:val="0"/>
        </w:rPr>
        <w:t>and in such instances the case may be heard through the local judicial system.</w:t>
      </w:r>
    </w:p>
    <w:p w14:paraId="24A639AF" w14:textId="40387C9E" w:rsidR="008B2FE4" w:rsidRDefault="008B2FE4" w:rsidP="008B2FE4">
      <w:pPr>
        <w:pStyle w:val="PoliciesHeading2"/>
      </w:pPr>
      <w:r>
        <w:t xml:space="preserve">NHS </w:t>
      </w:r>
      <w:r w:rsidR="009D618E">
        <w:t>England</w:t>
      </w:r>
      <w:r w:rsidR="000A1058">
        <w:t xml:space="preserve">'s </w:t>
      </w:r>
      <w:r>
        <w:t>Testing Criteria</w:t>
      </w:r>
    </w:p>
    <w:p w14:paraId="17FFC412" w14:textId="68E9141D" w:rsidR="008B2FE4" w:rsidRDefault="008B2FE4" w:rsidP="008B2FE4">
      <w:pPr>
        <w:pStyle w:val="PoliciesHeading4"/>
        <w:keepNext/>
      </w:pPr>
      <w:r>
        <w:t xml:space="preserve">The overarching purpose of the NHS </w:t>
      </w:r>
      <w:r w:rsidR="009D618E">
        <w:t xml:space="preserve">England </w:t>
      </w:r>
      <w:r>
        <w:t xml:space="preserve">testing criteria is to ensure that any healthcare procurement achieves the following: </w:t>
      </w:r>
    </w:p>
    <w:p w14:paraId="4A11A3AE" w14:textId="77777777" w:rsidR="008B2FE4" w:rsidRDefault="008B2FE4" w:rsidP="008B2FE4">
      <w:pPr>
        <w:pStyle w:val="PoliciesHeading4"/>
        <w:numPr>
          <w:ilvl w:val="3"/>
          <w:numId w:val="2"/>
        </w:numPr>
      </w:pPr>
      <w:r>
        <w:t>improving the efficiency with which services are provided;</w:t>
      </w:r>
    </w:p>
    <w:p w14:paraId="21C12C72" w14:textId="77777777" w:rsidR="008B2FE4" w:rsidRDefault="008B2FE4" w:rsidP="008B2FE4">
      <w:pPr>
        <w:pStyle w:val="PoliciesHeading4"/>
        <w:numPr>
          <w:ilvl w:val="3"/>
          <w:numId w:val="2"/>
        </w:numPr>
      </w:pPr>
      <w:r>
        <w:t>improving the quality of services; and</w:t>
      </w:r>
    </w:p>
    <w:p w14:paraId="0AD2C9EA" w14:textId="77777777" w:rsidR="008B2FE4" w:rsidRDefault="008B2FE4" w:rsidP="008B2FE4">
      <w:pPr>
        <w:pStyle w:val="PoliciesHeading4"/>
        <w:numPr>
          <w:ilvl w:val="3"/>
          <w:numId w:val="2"/>
        </w:numPr>
      </w:pPr>
      <w:r>
        <w:t>securing the needs of health care service users.</w:t>
      </w:r>
    </w:p>
    <w:p w14:paraId="5398C7D6" w14:textId="5211A1D9" w:rsidR="008B2FE4" w:rsidRDefault="008B2FE4" w:rsidP="008B2FE4">
      <w:pPr>
        <w:pStyle w:val="PoliciesHeading4"/>
        <w:keepNext/>
      </w:pPr>
      <w:r>
        <w:t xml:space="preserve">The following not only applies to let contracts but also when selecting providers for frameworks or shortlisting as potential future providers. The criteria that NHS </w:t>
      </w:r>
      <w:r w:rsidR="009D618E">
        <w:t xml:space="preserve">England </w:t>
      </w:r>
      <w:r>
        <w:t>will evaluate in assessing whether the aforementioned objectives have been met are as follows:</w:t>
      </w:r>
    </w:p>
    <w:p w14:paraId="27372E91" w14:textId="77777777" w:rsidR="008B2FE4" w:rsidRDefault="008B2FE4" w:rsidP="008B2FE4">
      <w:pPr>
        <w:pStyle w:val="PoliciesHeading4"/>
        <w:numPr>
          <w:ilvl w:val="3"/>
          <w:numId w:val="2"/>
        </w:numPr>
      </w:pPr>
      <w:r>
        <w:t>steps taken to establish the levels of public engagement in the local community to establish whether the services being procured meet local health need;</w:t>
      </w:r>
    </w:p>
    <w:p w14:paraId="0B0231A4" w14:textId="77777777" w:rsidR="008B2FE4" w:rsidRDefault="008B2FE4" w:rsidP="008B2FE4">
      <w:pPr>
        <w:pStyle w:val="PoliciesHeading4"/>
        <w:numPr>
          <w:ilvl w:val="3"/>
          <w:numId w:val="2"/>
        </w:numPr>
      </w:pPr>
      <w:r>
        <w:lastRenderedPageBreak/>
        <w:t>establish whether a holistic view of the needs of healthcare users has been undertaken when procuring particular services, including their needs for related services i.e. services that health care users/patients can access from the same provider on the same site;</w:t>
      </w:r>
    </w:p>
    <w:p w14:paraId="6E37268F" w14:textId="77777777" w:rsidR="008B2FE4" w:rsidRDefault="008B2FE4" w:rsidP="008B2FE4">
      <w:pPr>
        <w:pStyle w:val="PoliciesHeading4"/>
        <w:numPr>
          <w:ilvl w:val="3"/>
          <w:numId w:val="2"/>
        </w:numPr>
      </w:pPr>
      <w:r>
        <w:t xml:space="preserve">whether the commissioner has considered the needs of all health care users for which it is responsible when procuring services, including: </w:t>
      </w:r>
    </w:p>
    <w:p w14:paraId="54CF2ED0" w14:textId="77777777" w:rsidR="008B2FE4" w:rsidRDefault="008B2FE4" w:rsidP="008B2FE4">
      <w:pPr>
        <w:pStyle w:val="PoliciesHeading4"/>
        <w:numPr>
          <w:ilvl w:val="4"/>
          <w:numId w:val="2"/>
        </w:numPr>
        <w:ind w:left="2268" w:hanging="567"/>
      </w:pPr>
      <w:r>
        <w:t>what steps the commissioner has taken to ensure equitable access to services, including by vulnerable and socially excluded members of the population;</w:t>
      </w:r>
    </w:p>
    <w:p w14:paraId="2B43CCF0" w14:textId="77777777" w:rsidR="008B2FE4" w:rsidRDefault="008B2FE4" w:rsidP="008B2FE4">
      <w:pPr>
        <w:pStyle w:val="PoliciesHeading4"/>
        <w:numPr>
          <w:ilvl w:val="4"/>
          <w:numId w:val="2"/>
        </w:numPr>
        <w:ind w:left="2268" w:hanging="567"/>
      </w:pPr>
      <w:r>
        <w:t>whether the commissioner has had regard to the different needs of groups of patients, such as the need for some patients to receive a service in a particular setting;</w:t>
      </w:r>
    </w:p>
    <w:p w14:paraId="6319D1D3" w14:textId="77777777" w:rsidR="008B2FE4" w:rsidRDefault="008B2FE4" w:rsidP="008B2FE4">
      <w:pPr>
        <w:pStyle w:val="PoliciesHeading4"/>
        <w:numPr>
          <w:ilvl w:val="4"/>
          <w:numId w:val="2"/>
        </w:numPr>
        <w:ind w:left="2268" w:hanging="567"/>
      </w:pPr>
      <w:r>
        <w:t xml:space="preserve">whether the commissioner has considered the sustainability of services, including the impact that a procurement decision relating to one set of services may have on the ability of providers to deliver other services that health care users require; or </w:t>
      </w:r>
    </w:p>
    <w:p w14:paraId="70938628" w14:textId="77777777" w:rsidR="008B2FE4" w:rsidRDefault="008B2FE4" w:rsidP="008B2FE4">
      <w:pPr>
        <w:pStyle w:val="PoliciesHeading4"/>
        <w:numPr>
          <w:ilvl w:val="4"/>
          <w:numId w:val="2"/>
        </w:numPr>
        <w:ind w:left="2268" w:hanging="567"/>
      </w:pPr>
      <w:r>
        <w:t xml:space="preserve">whether the commissioner has monitored the quality and efficiency of existing service provision and identified any areas where improvements are needed in advance of procuring services. </w:t>
      </w:r>
    </w:p>
    <w:p w14:paraId="668EAC0F" w14:textId="69D63F06" w:rsidR="008B2FE4" w:rsidRDefault="007E2F31" w:rsidP="008B2FE4">
      <w:pPr>
        <w:pStyle w:val="PoliciesHeading1"/>
      </w:pPr>
      <w:bookmarkStart w:id="20" w:name="_Toc135727347"/>
      <w:r>
        <w:t>NHS Derby and Derbyshire</w:t>
      </w:r>
      <w:r w:rsidR="008B2FE4">
        <w:t xml:space="preserve"> </w:t>
      </w:r>
      <w:r w:rsidR="00A654F8">
        <w:t>ICB</w:t>
      </w:r>
      <w:r w:rsidR="008B2FE4">
        <w:t>’s Detailed Scheme of Financial and Other Delegations</w:t>
      </w:r>
      <w:bookmarkEnd w:id="20"/>
      <w:r w:rsidR="008B2FE4">
        <w:t xml:space="preserve"> </w:t>
      </w:r>
    </w:p>
    <w:p w14:paraId="0A6B9B49" w14:textId="2843D4F2" w:rsidR="00F56FE9" w:rsidRDefault="008B2FE4" w:rsidP="008B2FE4">
      <w:pPr>
        <w:ind w:left="567"/>
      </w:pPr>
      <w:r>
        <w:t xml:space="preserve">The </w:t>
      </w:r>
      <w:r w:rsidR="00A654F8">
        <w:t>ICB</w:t>
      </w:r>
      <w:r w:rsidR="00266988">
        <w:t>’</w:t>
      </w:r>
      <w:r>
        <w:t xml:space="preserve">s </w:t>
      </w:r>
      <w:r w:rsidR="00212C16" w:rsidRPr="001A2D2E">
        <w:t xml:space="preserve">Financial Scheme of Delegation: Decisions, Authorities and Duties Delegated to Officers of the </w:t>
      </w:r>
      <w:r w:rsidR="00A654F8">
        <w:t>ICB Board</w:t>
      </w:r>
      <w:r w:rsidR="00212C16">
        <w:t>, within the Standing Financial Instructions,</w:t>
      </w:r>
      <w:r>
        <w:t xml:space="preserve"> sets out the procurement limits for both revenue and capital purchases these are as follows:</w:t>
      </w:r>
    </w:p>
    <w:p w14:paraId="4D4D00DC" w14:textId="77777777" w:rsidR="006B7A6F" w:rsidRDefault="006B7A6F" w:rsidP="006B7A6F">
      <w:pPr>
        <w:spacing w:before="0" w:line="240" w:lineRule="auto"/>
        <w:ind w:left="567"/>
      </w:pPr>
    </w:p>
    <w:tbl>
      <w:tblPr>
        <w:tblStyle w:val="TableGrid"/>
        <w:tblW w:w="8627" w:type="dxa"/>
        <w:tblInd w:w="675" w:type="dxa"/>
        <w:tblLook w:val="04A0" w:firstRow="1" w:lastRow="0" w:firstColumn="1" w:lastColumn="0" w:noHBand="0" w:noVBand="1"/>
      </w:tblPr>
      <w:tblGrid>
        <w:gridCol w:w="645"/>
        <w:gridCol w:w="2161"/>
        <w:gridCol w:w="2458"/>
        <w:gridCol w:w="3363"/>
      </w:tblGrid>
      <w:tr w:rsidR="006B7A6F" w:rsidRPr="005C43D9" w14:paraId="68DE1C2D" w14:textId="77777777" w:rsidTr="0047003C">
        <w:trPr>
          <w:tblHeader/>
        </w:trPr>
        <w:tc>
          <w:tcPr>
            <w:tcW w:w="645" w:type="dxa"/>
          </w:tcPr>
          <w:p w14:paraId="61CFC2F4" w14:textId="77777777" w:rsidR="006B7A6F" w:rsidRPr="005C43D9" w:rsidRDefault="006B7A6F" w:rsidP="0049324F">
            <w:pPr>
              <w:spacing w:before="0" w:line="240" w:lineRule="auto"/>
              <w:jc w:val="left"/>
              <w:rPr>
                <w:b/>
              </w:rPr>
            </w:pPr>
          </w:p>
        </w:tc>
        <w:tc>
          <w:tcPr>
            <w:tcW w:w="2161" w:type="dxa"/>
          </w:tcPr>
          <w:p w14:paraId="7A76FCFA" w14:textId="77777777" w:rsidR="006B7A6F" w:rsidRPr="005C43D9" w:rsidRDefault="006B7A6F" w:rsidP="0049324F">
            <w:pPr>
              <w:spacing w:before="0" w:line="240" w:lineRule="auto"/>
              <w:jc w:val="left"/>
              <w:rPr>
                <w:b/>
              </w:rPr>
            </w:pPr>
            <w:r w:rsidRPr="005C43D9">
              <w:rPr>
                <w:b/>
              </w:rPr>
              <w:t>Responsibility</w:t>
            </w:r>
          </w:p>
        </w:tc>
        <w:tc>
          <w:tcPr>
            <w:tcW w:w="2458" w:type="dxa"/>
          </w:tcPr>
          <w:p w14:paraId="41D40A11" w14:textId="3F8EBEC8" w:rsidR="006B7A6F" w:rsidRPr="005C43D9" w:rsidRDefault="006B7A6F" w:rsidP="0049324F">
            <w:pPr>
              <w:spacing w:before="0" w:line="240" w:lineRule="auto"/>
              <w:jc w:val="left"/>
              <w:rPr>
                <w:b/>
              </w:rPr>
            </w:pPr>
            <w:r w:rsidRPr="005C43D9">
              <w:rPr>
                <w:b/>
              </w:rPr>
              <w:t>Delegation A</w:t>
            </w:r>
            <w:r w:rsidR="0047003C">
              <w:rPr>
                <w:b/>
              </w:rPr>
              <w:t>rrangements</w:t>
            </w:r>
          </w:p>
        </w:tc>
        <w:tc>
          <w:tcPr>
            <w:tcW w:w="3363" w:type="dxa"/>
          </w:tcPr>
          <w:p w14:paraId="7E9302C4" w14:textId="77777777" w:rsidR="006B7A6F" w:rsidRPr="005C43D9" w:rsidRDefault="006B7A6F" w:rsidP="0049324F">
            <w:pPr>
              <w:spacing w:before="0" w:line="240" w:lineRule="auto"/>
              <w:jc w:val="left"/>
              <w:rPr>
                <w:b/>
              </w:rPr>
            </w:pPr>
            <w:r w:rsidRPr="005C43D9">
              <w:rPr>
                <w:b/>
              </w:rPr>
              <w:t>Further Information</w:t>
            </w:r>
          </w:p>
        </w:tc>
      </w:tr>
      <w:tr w:rsidR="006B7A6F" w:rsidRPr="005C43D9" w14:paraId="311985D3" w14:textId="77777777" w:rsidTr="0047003C">
        <w:tc>
          <w:tcPr>
            <w:tcW w:w="645" w:type="dxa"/>
          </w:tcPr>
          <w:p w14:paraId="2BEBD7AB" w14:textId="7B50285B" w:rsidR="006B7A6F" w:rsidRPr="005C43D9" w:rsidRDefault="0047003C" w:rsidP="0049324F">
            <w:pPr>
              <w:spacing w:before="0" w:line="240" w:lineRule="auto"/>
              <w:jc w:val="left"/>
              <w:rPr>
                <w:b/>
              </w:rPr>
            </w:pPr>
            <w:r>
              <w:rPr>
                <w:b/>
              </w:rPr>
              <w:t>3.</w:t>
            </w:r>
          </w:p>
        </w:tc>
        <w:tc>
          <w:tcPr>
            <w:tcW w:w="2161" w:type="dxa"/>
          </w:tcPr>
          <w:p w14:paraId="11BD957D" w14:textId="77777777" w:rsidR="006B7A6F" w:rsidRPr="005C43D9" w:rsidRDefault="006B7A6F" w:rsidP="0049324F">
            <w:pPr>
              <w:spacing w:before="0" w:line="240" w:lineRule="auto"/>
              <w:jc w:val="left"/>
              <w:rPr>
                <w:b/>
              </w:rPr>
            </w:pPr>
            <w:r>
              <w:rPr>
                <w:b/>
              </w:rPr>
              <w:t>Procurement</w:t>
            </w:r>
          </w:p>
        </w:tc>
        <w:tc>
          <w:tcPr>
            <w:tcW w:w="2458" w:type="dxa"/>
          </w:tcPr>
          <w:p w14:paraId="311C9223" w14:textId="77777777" w:rsidR="006B7A6F" w:rsidRPr="005C43D9" w:rsidRDefault="006B7A6F" w:rsidP="0049324F">
            <w:pPr>
              <w:spacing w:before="0" w:line="240" w:lineRule="auto"/>
              <w:jc w:val="left"/>
              <w:rPr>
                <w:b/>
              </w:rPr>
            </w:pPr>
          </w:p>
        </w:tc>
        <w:tc>
          <w:tcPr>
            <w:tcW w:w="3363" w:type="dxa"/>
          </w:tcPr>
          <w:p w14:paraId="301F0542" w14:textId="77777777" w:rsidR="006B7A6F" w:rsidRPr="005C43D9" w:rsidRDefault="006B7A6F" w:rsidP="0049324F">
            <w:pPr>
              <w:spacing w:before="0" w:line="240" w:lineRule="auto"/>
              <w:jc w:val="left"/>
              <w:rPr>
                <w:b/>
              </w:rPr>
            </w:pPr>
          </w:p>
        </w:tc>
      </w:tr>
      <w:tr w:rsidR="006B7A6F" w14:paraId="4A054BB8" w14:textId="77777777" w:rsidTr="0047003C">
        <w:tc>
          <w:tcPr>
            <w:tcW w:w="645" w:type="dxa"/>
            <w:tcBorders>
              <w:bottom w:val="single" w:sz="4" w:space="0" w:color="auto"/>
            </w:tcBorders>
          </w:tcPr>
          <w:p w14:paraId="3B2FC91E" w14:textId="3522BB0D" w:rsidR="006B7A6F" w:rsidRDefault="0047003C" w:rsidP="0049324F">
            <w:pPr>
              <w:spacing w:before="0" w:line="240" w:lineRule="auto"/>
              <w:jc w:val="left"/>
            </w:pPr>
            <w:r>
              <w:t>3</w:t>
            </w:r>
            <w:r w:rsidR="006B7A6F">
              <w:t>.1</w:t>
            </w:r>
          </w:p>
        </w:tc>
        <w:tc>
          <w:tcPr>
            <w:tcW w:w="2161" w:type="dxa"/>
            <w:tcBorders>
              <w:bottom w:val="single" w:sz="4" w:space="0" w:color="auto"/>
            </w:tcBorders>
          </w:tcPr>
          <w:p w14:paraId="33435918" w14:textId="77777777" w:rsidR="006B7A6F" w:rsidRPr="008B2FE4" w:rsidRDefault="006B7A6F" w:rsidP="0049324F">
            <w:pPr>
              <w:spacing w:before="0" w:line="240" w:lineRule="auto"/>
              <w:jc w:val="left"/>
            </w:pPr>
            <w:r w:rsidRPr="008B2FE4">
              <w:t xml:space="preserve">Financial appraisal of potential </w:t>
            </w:r>
            <w:r>
              <w:t>suppliers</w:t>
            </w:r>
          </w:p>
        </w:tc>
        <w:tc>
          <w:tcPr>
            <w:tcW w:w="2458" w:type="dxa"/>
            <w:tcBorders>
              <w:bottom w:val="single" w:sz="4" w:space="0" w:color="auto"/>
            </w:tcBorders>
          </w:tcPr>
          <w:p w14:paraId="39BDB55A" w14:textId="104CF800" w:rsidR="006B7A6F" w:rsidRPr="008B2FE4" w:rsidRDefault="006B7A6F" w:rsidP="0049324F">
            <w:pPr>
              <w:spacing w:before="0" w:line="240" w:lineRule="auto"/>
              <w:jc w:val="left"/>
            </w:pPr>
            <w:r>
              <w:t>Executive Director of Finance</w:t>
            </w:r>
          </w:p>
        </w:tc>
        <w:tc>
          <w:tcPr>
            <w:tcW w:w="3363" w:type="dxa"/>
            <w:tcBorders>
              <w:bottom w:val="single" w:sz="4" w:space="0" w:color="auto"/>
            </w:tcBorders>
          </w:tcPr>
          <w:p w14:paraId="3DE30A0C" w14:textId="7AF28751" w:rsidR="006B7A6F" w:rsidRPr="008B2FE4" w:rsidRDefault="0047003C" w:rsidP="006B7A6F">
            <w:pPr>
              <w:tabs>
                <w:tab w:val="left" w:pos="567"/>
              </w:tabs>
              <w:spacing w:before="0" w:line="240" w:lineRule="auto"/>
              <w:jc w:val="left"/>
            </w:pPr>
            <w:r w:rsidRPr="0047003C">
              <w:t>May be delegated to members of the Finance Directorate.</w:t>
            </w:r>
          </w:p>
        </w:tc>
      </w:tr>
      <w:tr w:rsidR="006B7A6F" w14:paraId="1F4A36A2" w14:textId="77777777" w:rsidTr="0047003C">
        <w:trPr>
          <w:cantSplit/>
        </w:trPr>
        <w:tc>
          <w:tcPr>
            <w:tcW w:w="645" w:type="dxa"/>
            <w:tcBorders>
              <w:bottom w:val="nil"/>
            </w:tcBorders>
          </w:tcPr>
          <w:p w14:paraId="4836B81F" w14:textId="7C001A22" w:rsidR="006B7A6F" w:rsidRDefault="0047003C" w:rsidP="0047003C">
            <w:pPr>
              <w:keepNext/>
              <w:spacing w:before="0" w:line="240" w:lineRule="auto"/>
              <w:jc w:val="left"/>
            </w:pPr>
            <w:r>
              <w:t>3</w:t>
            </w:r>
            <w:r w:rsidR="006B7A6F">
              <w:t>.2</w:t>
            </w:r>
          </w:p>
        </w:tc>
        <w:tc>
          <w:tcPr>
            <w:tcW w:w="2161" w:type="dxa"/>
            <w:tcBorders>
              <w:bottom w:val="nil"/>
            </w:tcBorders>
          </w:tcPr>
          <w:p w14:paraId="1F30CBB5" w14:textId="77777777" w:rsidR="006B7A6F" w:rsidRPr="00F231C7" w:rsidRDefault="006B7A6F" w:rsidP="0047003C">
            <w:pPr>
              <w:keepNext/>
              <w:tabs>
                <w:tab w:val="left" w:pos="567"/>
              </w:tabs>
              <w:spacing w:before="0" w:line="240" w:lineRule="auto"/>
              <w:jc w:val="left"/>
              <w:rPr>
                <w:color w:val="000000"/>
              </w:rPr>
            </w:pPr>
            <w:r w:rsidRPr="00F231C7">
              <w:rPr>
                <w:color w:val="000000"/>
              </w:rPr>
              <w:t>Authorisation of less than the requisite number of tenders/quotes:</w:t>
            </w:r>
          </w:p>
          <w:p w14:paraId="69BB3620" w14:textId="77777777" w:rsidR="006B7A6F" w:rsidRPr="008B2FE4" w:rsidRDefault="006B7A6F" w:rsidP="0047003C">
            <w:pPr>
              <w:keepNext/>
              <w:spacing w:before="0" w:line="240" w:lineRule="auto"/>
              <w:jc w:val="left"/>
            </w:pPr>
          </w:p>
        </w:tc>
        <w:tc>
          <w:tcPr>
            <w:tcW w:w="2458" w:type="dxa"/>
            <w:tcBorders>
              <w:bottom w:val="nil"/>
            </w:tcBorders>
          </w:tcPr>
          <w:p w14:paraId="4E184FC0" w14:textId="77777777" w:rsidR="006B7A6F" w:rsidRPr="008B2FE4" w:rsidRDefault="006B7A6F" w:rsidP="0047003C">
            <w:pPr>
              <w:keepNext/>
              <w:spacing w:before="0" w:line="240" w:lineRule="auto"/>
              <w:jc w:val="left"/>
            </w:pPr>
          </w:p>
        </w:tc>
        <w:tc>
          <w:tcPr>
            <w:tcW w:w="3363" w:type="dxa"/>
            <w:vMerge w:val="restart"/>
            <w:tcBorders>
              <w:bottom w:val="single" w:sz="4" w:space="0" w:color="auto"/>
            </w:tcBorders>
          </w:tcPr>
          <w:p w14:paraId="2E03A676" w14:textId="77777777" w:rsidR="006B7A6F" w:rsidRPr="00F231C7" w:rsidRDefault="006B7A6F" w:rsidP="0047003C">
            <w:pPr>
              <w:keepNext/>
              <w:tabs>
                <w:tab w:val="left" w:pos="567"/>
              </w:tabs>
              <w:spacing w:before="0" w:line="240" w:lineRule="auto"/>
              <w:jc w:val="left"/>
              <w:rPr>
                <w:color w:val="000000"/>
              </w:rPr>
            </w:pPr>
            <w:r w:rsidRPr="00F231C7">
              <w:rPr>
                <w:color w:val="000000"/>
              </w:rPr>
              <w:t>The requisite number of tenders / quotes:</w:t>
            </w:r>
          </w:p>
          <w:p w14:paraId="5D15D030" w14:textId="77777777" w:rsidR="006B7A6F" w:rsidRPr="00F231C7" w:rsidRDefault="006B7A6F" w:rsidP="0047003C">
            <w:pPr>
              <w:keepNext/>
              <w:tabs>
                <w:tab w:val="left" w:pos="567"/>
              </w:tabs>
              <w:spacing w:before="0" w:line="240" w:lineRule="auto"/>
              <w:jc w:val="left"/>
              <w:rPr>
                <w:color w:val="000000"/>
              </w:rPr>
            </w:pPr>
          </w:p>
          <w:p w14:paraId="28E09AAE" w14:textId="725ADBF0" w:rsidR="006B7A6F" w:rsidRPr="00F231C7" w:rsidRDefault="006B7A6F" w:rsidP="0047003C">
            <w:pPr>
              <w:keepNext/>
              <w:tabs>
                <w:tab w:val="left" w:pos="567"/>
              </w:tabs>
              <w:spacing w:before="0" w:line="240" w:lineRule="auto"/>
              <w:ind w:left="567" w:hanging="567"/>
              <w:jc w:val="left"/>
              <w:rPr>
                <w:color w:val="000000"/>
              </w:rPr>
            </w:pPr>
            <w:r w:rsidRPr="00F231C7">
              <w:t>(a)</w:t>
            </w:r>
            <w:r w:rsidRPr="00F231C7">
              <w:tab/>
            </w:r>
            <w:r>
              <w:t>Above £10,000 to</w:t>
            </w:r>
            <w:r w:rsidRPr="00F231C7">
              <w:t xml:space="preserve"> </w:t>
            </w:r>
            <w:r w:rsidRPr="00F231C7">
              <w:rPr>
                <w:color w:val="000000"/>
              </w:rPr>
              <w:t xml:space="preserve">£20,000, at least 3 written </w:t>
            </w:r>
            <w:r w:rsidRPr="00F231C7">
              <w:t>competitive</w:t>
            </w:r>
            <w:r w:rsidRPr="00F231C7">
              <w:rPr>
                <w:color w:val="000000"/>
              </w:rPr>
              <w:t xml:space="preserve"> quotations for goods/services obtained.</w:t>
            </w:r>
          </w:p>
          <w:p w14:paraId="4B9AC580" w14:textId="77777777" w:rsidR="006B7A6F" w:rsidRPr="00F231C7" w:rsidRDefault="006B7A6F" w:rsidP="0047003C">
            <w:pPr>
              <w:keepNext/>
              <w:tabs>
                <w:tab w:val="left" w:pos="567"/>
              </w:tabs>
              <w:spacing w:before="0" w:line="240" w:lineRule="auto"/>
              <w:ind w:left="567" w:hanging="567"/>
              <w:jc w:val="left"/>
              <w:rPr>
                <w:color w:val="000000"/>
              </w:rPr>
            </w:pPr>
          </w:p>
          <w:p w14:paraId="0B979380" w14:textId="061D68F8" w:rsidR="006B7A6F" w:rsidRDefault="006B7A6F" w:rsidP="0047003C">
            <w:pPr>
              <w:keepNext/>
              <w:tabs>
                <w:tab w:val="left" w:pos="567"/>
              </w:tabs>
              <w:spacing w:before="0" w:line="240" w:lineRule="auto"/>
              <w:ind w:left="567" w:hanging="567"/>
              <w:jc w:val="left"/>
              <w:rPr>
                <w:color w:val="000000"/>
              </w:rPr>
            </w:pPr>
            <w:r w:rsidRPr="00F231C7">
              <w:t>(b)</w:t>
            </w:r>
            <w:r w:rsidRPr="00F231C7">
              <w:tab/>
            </w:r>
            <w:r w:rsidR="0047003C" w:rsidRPr="00F231C7">
              <w:t xml:space="preserve">Above </w:t>
            </w:r>
            <w:r w:rsidR="0047003C" w:rsidRPr="00F231C7">
              <w:rPr>
                <w:color w:val="000000"/>
              </w:rPr>
              <w:t xml:space="preserve">£20,000 to £50,000, at least 5 written </w:t>
            </w:r>
            <w:r w:rsidR="0047003C" w:rsidRPr="00F231C7">
              <w:rPr>
                <w:color w:val="000000"/>
              </w:rPr>
              <w:lastRenderedPageBreak/>
              <w:t xml:space="preserve">competitive quotations for goods / services obtained. </w:t>
            </w:r>
            <w:r w:rsidR="0047003C" w:rsidRPr="00F231C7">
              <w:t>All procurement with a value exceeding £</w:t>
            </w:r>
            <w:r w:rsidR="00080278">
              <w:t>30</w:t>
            </w:r>
            <w:r w:rsidR="0047003C" w:rsidRPr="00F231C7">
              <w:t>,000</w:t>
            </w:r>
            <w:r w:rsidR="00080278">
              <w:t xml:space="preserve"> (including VAT)</w:t>
            </w:r>
            <w:r w:rsidR="0047003C" w:rsidRPr="00F231C7">
              <w:t xml:space="preserve"> must be advertised on Contract Finder.</w:t>
            </w:r>
          </w:p>
          <w:p w14:paraId="151FCB3F" w14:textId="7FC4ED19" w:rsidR="007B76B0" w:rsidRDefault="007B76B0" w:rsidP="0047003C">
            <w:pPr>
              <w:keepNext/>
              <w:tabs>
                <w:tab w:val="left" w:pos="567"/>
              </w:tabs>
              <w:spacing w:before="0" w:line="240" w:lineRule="auto"/>
              <w:ind w:left="567" w:hanging="567"/>
              <w:jc w:val="left"/>
            </w:pPr>
          </w:p>
          <w:p w14:paraId="766F2370" w14:textId="77777777" w:rsidR="006B7A6F" w:rsidRDefault="007B76B0" w:rsidP="0047003C">
            <w:pPr>
              <w:keepNext/>
              <w:tabs>
                <w:tab w:val="left" w:pos="567"/>
              </w:tabs>
              <w:spacing w:before="0" w:line="240" w:lineRule="auto"/>
              <w:ind w:left="567" w:hanging="567"/>
              <w:jc w:val="left"/>
              <w:rPr>
                <w:color w:val="000000"/>
              </w:rPr>
            </w:pPr>
            <w:r>
              <w:t>(c)</w:t>
            </w:r>
            <w:r>
              <w:tab/>
            </w:r>
            <w:r w:rsidR="0047003C" w:rsidRPr="00F231C7">
              <w:rPr>
                <w:color w:val="000000"/>
              </w:rPr>
              <w:t xml:space="preserve">Above £50,000, a full tender is to be carried out in line with the PCR </w:t>
            </w:r>
            <w:r w:rsidR="0047003C">
              <w:rPr>
                <w:color w:val="000000"/>
              </w:rPr>
              <w:t>2022</w:t>
            </w:r>
            <w:r w:rsidR="0047003C" w:rsidRPr="00F231C7">
              <w:rPr>
                <w:color w:val="000000"/>
              </w:rPr>
              <w:t xml:space="preserve"> Regulations.</w:t>
            </w:r>
          </w:p>
          <w:p w14:paraId="3D206833" w14:textId="72BDCD05" w:rsidR="0047003C" w:rsidRPr="008B2FE4" w:rsidRDefault="0047003C" w:rsidP="0047003C">
            <w:pPr>
              <w:keepNext/>
              <w:tabs>
                <w:tab w:val="left" w:pos="567"/>
              </w:tabs>
              <w:spacing w:before="0" w:line="240" w:lineRule="auto"/>
              <w:ind w:left="567" w:hanging="567"/>
              <w:jc w:val="left"/>
            </w:pPr>
          </w:p>
        </w:tc>
      </w:tr>
      <w:tr w:rsidR="006B7A6F" w14:paraId="165CF732" w14:textId="77777777" w:rsidTr="0047003C">
        <w:tc>
          <w:tcPr>
            <w:tcW w:w="645" w:type="dxa"/>
            <w:tcBorders>
              <w:top w:val="nil"/>
              <w:bottom w:val="nil"/>
            </w:tcBorders>
          </w:tcPr>
          <w:p w14:paraId="7D1EB0FA" w14:textId="77777777" w:rsidR="006B7A6F" w:rsidRDefault="006B7A6F" w:rsidP="0049324F">
            <w:pPr>
              <w:spacing w:before="0" w:line="240" w:lineRule="auto"/>
              <w:jc w:val="left"/>
            </w:pPr>
          </w:p>
        </w:tc>
        <w:tc>
          <w:tcPr>
            <w:tcW w:w="2161" w:type="dxa"/>
            <w:tcBorders>
              <w:top w:val="nil"/>
              <w:bottom w:val="nil"/>
            </w:tcBorders>
          </w:tcPr>
          <w:p w14:paraId="1D7855A4" w14:textId="347FB73A" w:rsidR="006B7A6F" w:rsidRDefault="0047003C" w:rsidP="0047003C">
            <w:pPr>
              <w:spacing w:before="0" w:line="240" w:lineRule="auto"/>
              <w:ind w:left="567" w:hanging="567"/>
              <w:jc w:val="left"/>
            </w:pPr>
            <w:r>
              <w:t>(a)</w:t>
            </w:r>
            <w:r>
              <w:tab/>
            </w:r>
            <w:r w:rsidR="006B7A6F" w:rsidRPr="009E6A6A">
              <w:t>For all contracts of £250,000 and above</w:t>
            </w:r>
          </w:p>
          <w:p w14:paraId="2C7A40EE" w14:textId="77777777" w:rsidR="006B7A6F" w:rsidRDefault="006B7A6F" w:rsidP="0049324F">
            <w:pPr>
              <w:spacing w:before="0" w:line="240" w:lineRule="auto"/>
              <w:jc w:val="left"/>
            </w:pPr>
          </w:p>
        </w:tc>
        <w:tc>
          <w:tcPr>
            <w:tcW w:w="2458" w:type="dxa"/>
            <w:tcBorders>
              <w:top w:val="nil"/>
              <w:bottom w:val="nil"/>
            </w:tcBorders>
          </w:tcPr>
          <w:p w14:paraId="6919C7D2" w14:textId="7C566381" w:rsidR="006B7A6F" w:rsidRDefault="0047003C" w:rsidP="0047003C">
            <w:pPr>
              <w:spacing w:before="0" w:line="240" w:lineRule="auto"/>
              <w:ind w:left="567" w:hanging="567"/>
              <w:jc w:val="left"/>
            </w:pPr>
            <w:r>
              <w:t>(a)</w:t>
            </w:r>
            <w:r>
              <w:tab/>
            </w:r>
            <w:r w:rsidR="006B7A6F">
              <w:t>Chief Executive Officer</w:t>
            </w:r>
          </w:p>
        </w:tc>
        <w:tc>
          <w:tcPr>
            <w:tcW w:w="3363" w:type="dxa"/>
            <w:vMerge/>
            <w:tcBorders>
              <w:top w:val="single" w:sz="4" w:space="0" w:color="auto"/>
            </w:tcBorders>
          </w:tcPr>
          <w:p w14:paraId="1D13A992" w14:textId="77777777" w:rsidR="006B7A6F" w:rsidRDefault="006B7A6F" w:rsidP="0049324F">
            <w:pPr>
              <w:spacing w:before="0" w:line="240" w:lineRule="auto"/>
              <w:jc w:val="left"/>
            </w:pPr>
          </w:p>
        </w:tc>
      </w:tr>
      <w:tr w:rsidR="006B7A6F" w14:paraId="3DF9CB3D" w14:textId="77777777" w:rsidTr="0047003C">
        <w:tc>
          <w:tcPr>
            <w:tcW w:w="645" w:type="dxa"/>
            <w:tcBorders>
              <w:top w:val="nil"/>
              <w:bottom w:val="single" w:sz="4" w:space="0" w:color="auto"/>
            </w:tcBorders>
          </w:tcPr>
          <w:p w14:paraId="0783F2A3" w14:textId="77777777" w:rsidR="006B7A6F" w:rsidRDefault="006B7A6F" w:rsidP="0049324F">
            <w:pPr>
              <w:spacing w:before="0" w:line="240" w:lineRule="auto"/>
              <w:jc w:val="left"/>
            </w:pPr>
          </w:p>
        </w:tc>
        <w:tc>
          <w:tcPr>
            <w:tcW w:w="2161" w:type="dxa"/>
            <w:tcBorders>
              <w:top w:val="nil"/>
              <w:bottom w:val="single" w:sz="4" w:space="0" w:color="auto"/>
            </w:tcBorders>
          </w:tcPr>
          <w:p w14:paraId="6C0016E7" w14:textId="64F6115A" w:rsidR="006B7A6F" w:rsidRDefault="0047003C" w:rsidP="0047003C">
            <w:pPr>
              <w:spacing w:before="0" w:line="240" w:lineRule="auto"/>
              <w:ind w:left="567" w:hanging="567"/>
              <w:jc w:val="left"/>
            </w:pPr>
            <w:r>
              <w:t>(b)</w:t>
            </w:r>
            <w:r>
              <w:tab/>
            </w:r>
            <w:r w:rsidR="006B7A6F">
              <w:t xml:space="preserve">For all contracts less than £250,000 </w:t>
            </w:r>
          </w:p>
          <w:p w14:paraId="5A7B84E4" w14:textId="77777777" w:rsidR="006B7A6F" w:rsidRDefault="006B7A6F" w:rsidP="0049324F">
            <w:pPr>
              <w:spacing w:before="0" w:line="240" w:lineRule="auto"/>
              <w:jc w:val="left"/>
            </w:pPr>
          </w:p>
        </w:tc>
        <w:tc>
          <w:tcPr>
            <w:tcW w:w="2458" w:type="dxa"/>
            <w:tcBorders>
              <w:top w:val="nil"/>
              <w:bottom w:val="single" w:sz="4" w:space="0" w:color="auto"/>
            </w:tcBorders>
          </w:tcPr>
          <w:p w14:paraId="4FA60B19" w14:textId="1F8C63A8" w:rsidR="006B7A6F" w:rsidRDefault="0047003C" w:rsidP="0047003C">
            <w:pPr>
              <w:spacing w:before="0" w:line="240" w:lineRule="auto"/>
              <w:ind w:left="567" w:hanging="567"/>
              <w:jc w:val="left"/>
            </w:pPr>
            <w:r>
              <w:t>(b)</w:t>
            </w:r>
            <w:r>
              <w:tab/>
            </w:r>
            <w:r w:rsidR="006B7A6F">
              <w:t>Executive Director of Finance</w:t>
            </w:r>
          </w:p>
        </w:tc>
        <w:tc>
          <w:tcPr>
            <w:tcW w:w="3363" w:type="dxa"/>
            <w:vMerge/>
          </w:tcPr>
          <w:p w14:paraId="3004A9FB" w14:textId="77777777" w:rsidR="006B7A6F" w:rsidRDefault="006B7A6F" w:rsidP="0049324F">
            <w:pPr>
              <w:spacing w:before="0" w:line="240" w:lineRule="auto"/>
              <w:jc w:val="left"/>
            </w:pPr>
          </w:p>
        </w:tc>
      </w:tr>
      <w:tr w:rsidR="006B7A6F" w14:paraId="42D504F1" w14:textId="77777777" w:rsidTr="0047003C">
        <w:trPr>
          <w:trHeight w:val="3543"/>
        </w:trPr>
        <w:tc>
          <w:tcPr>
            <w:tcW w:w="645" w:type="dxa"/>
            <w:tcBorders>
              <w:top w:val="single" w:sz="4" w:space="0" w:color="auto"/>
            </w:tcBorders>
          </w:tcPr>
          <w:p w14:paraId="32F6C0D2" w14:textId="5418A102" w:rsidR="006B7A6F" w:rsidRPr="009E6A6A" w:rsidDel="00FA6BC7" w:rsidRDefault="0047003C" w:rsidP="0049324F">
            <w:pPr>
              <w:spacing w:before="0" w:line="240" w:lineRule="auto"/>
              <w:jc w:val="left"/>
            </w:pPr>
            <w:r>
              <w:t>3</w:t>
            </w:r>
            <w:r w:rsidR="006B7A6F" w:rsidRPr="009E6A6A">
              <w:t>.3</w:t>
            </w:r>
          </w:p>
        </w:tc>
        <w:tc>
          <w:tcPr>
            <w:tcW w:w="2161" w:type="dxa"/>
            <w:tcBorders>
              <w:top w:val="single" w:sz="4" w:space="0" w:color="auto"/>
            </w:tcBorders>
          </w:tcPr>
          <w:p w14:paraId="3F501414" w14:textId="6292E119" w:rsidR="006B7A6F" w:rsidRDefault="006B7A6F" w:rsidP="0049324F">
            <w:pPr>
              <w:spacing w:before="0" w:line="240" w:lineRule="auto"/>
              <w:jc w:val="left"/>
            </w:pPr>
            <w:r>
              <w:t>S</w:t>
            </w:r>
            <w:r w:rsidRPr="009E6A6A">
              <w:t>ingle tender/single quote</w:t>
            </w:r>
            <w:r w:rsidR="0047003C">
              <w:t>/direct award</w:t>
            </w:r>
            <w:r w:rsidRPr="009E6A6A">
              <w:t xml:space="preserve">: </w:t>
            </w:r>
          </w:p>
          <w:p w14:paraId="6E7AEB8E" w14:textId="77777777" w:rsidR="006B7A6F" w:rsidRDefault="006B7A6F" w:rsidP="0049324F">
            <w:pPr>
              <w:spacing w:before="0" w:line="240" w:lineRule="auto"/>
              <w:jc w:val="left"/>
            </w:pPr>
          </w:p>
          <w:p w14:paraId="7E1F0A4B" w14:textId="77777777" w:rsidR="006B7A6F" w:rsidRPr="009E6A6A" w:rsidRDefault="006B7A6F" w:rsidP="0049324F">
            <w:pPr>
              <w:spacing w:before="0" w:line="240" w:lineRule="auto"/>
              <w:jc w:val="left"/>
            </w:pPr>
            <w:r>
              <w:t>A single tender waiver form must be completed and approved.</w:t>
            </w:r>
          </w:p>
          <w:p w14:paraId="07DAE6F2" w14:textId="77777777" w:rsidR="006B7A6F" w:rsidRPr="009E6A6A" w:rsidDel="00FA6BC7" w:rsidRDefault="006B7A6F" w:rsidP="0049324F">
            <w:pPr>
              <w:spacing w:before="0" w:line="240" w:lineRule="auto"/>
              <w:jc w:val="left"/>
            </w:pPr>
          </w:p>
        </w:tc>
        <w:tc>
          <w:tcPr>
            <w:tcW w:w="2458" w:type="dxa"/>
            <w:tcBorders>
              <w:top w:val="single" w:sz="4" w:space="0" w:color="auto"/>
            </w:tcBorders>
          </w:tcPr>
          <w:p w14:paraId="73DA8397" w14:textId="77777777" w:rsidR="006B7A6F" w:rsidRDefault="006B7A6F" w:rsidP="0049324F">
            <w:pPr>
              <w:spacing w:before="0" w:line="240" w:lineRule="auto"/>
              <w:jc w:val="left"/>
            </w:pPr>
          </w:p>
          <w:p w14:paraId="20F7221B" w14:textId="77777777" w:rsidR="006B7A6F" w:rsidRDefault="006B7A6F" w:rsidP="0049324F">
            <w:pPr>
              <w:spacing w:before="0" w:line="240" w:lineRule="auto"/>
              <w:jc w:val="left"/>
            </w:pPr>
          </w:p>
          <w:p w14:paraId="43E42F2A" w14:textId="77777777" w:rsidR="006B7A6F" w:rsidRDefault="006B7A6F" w:rsidP="0049324F">
            <w:pPr>
              <w:spacing w:before="0" w:line="240" w:lineRule="auto"/>
              <w:jc w:val="left"/>
            </w:pPr>
          </w:p>
          <w:p w14:paraId="23F2316E" w14:textId="1372BE18" w:rsidR="006B7A6F" w:rsidRPr="009E6A6A" w:rsidDel="00FA6BC7" w:rsidRDefault="006B7A6F" w:rsidP="0049324F">
            <w:pPr>
              <w:spacing w:before="0" w:line="240" w:lineRule="auto"/>
              <w:jc w:val="left"/>
            </w:pPr>
            <w:r>
              <w:t>Executive Director of Finance</w:t>
            </w:r>
          </w:p>
        </w:tc>
        <w:tc>
          <w:tcPr>
            <w:tcW w:w="3363" w:type="dxa"/>
          </w:tcPr>
          <w:p w14:paraId="4BEF379E" w14:textId="0C4CB2AB" w:rsidR="0047003C" w:rsidRPr="0047003C" w:rsidRDefault="0047003C" w:rsidP="0047003C">
            <w:pPr>
              <w:autoSpaceDE w:val="0"/>
              <w:autoSpaceDN w:val="0"/>
              <w:adjustRightInd w:val="0"/>
              <w:spacing w:before="0" w:line="240" w:lineRule="auto"/>
              <w:jc w:val="left"/>
              <w:rPr>
                <w:color w:val="000000"/>
              </w:rPr>
            </w:pPr>
            <w:r w:rsidRPr="0047003C">
              <w:rPr>
                <w:color w:val="000000"/>
              </w:rPr>
              <w:t xml:space="preserve">Review of single tender waivers before approval is delegated to the Finance Lead for Financial Control via </w:t>
            </w:r>
            <w:hyperlink r:id="rId14" w:history="1">
              <w:r w:rsidRPr="00EB10CC">
                <w:rPr>
                  <w:rStyle w:val="Hyperlink"/>
                </w:rPr>
                <w:t>ddicb.financialservices@nhs.net</w:t>
              </w:r>
            </w:hyperlink>
            <w:r>
              <w:rPr>
                <w:color w:val="000000"/>
              </w:rPr>
              <w:t xml:space="preserve"> </w:t>
            </w:r>
          </w:p>
          <w:p w14:paraId="33358217" w14:textId="77777777" w:rsidR="0047003C" w:rsidRPr="0047003C" w:rsidRDefault="0047003C" w:rsidP="0047003C">
            <w:pPr>
              <w:autoSpaceDE w:val="0"/>
              <w:autoSpaceDN w:val="0"/>
              <w:adjustRightInd w:val="0"/>
              <w:spacing w:before="0" w:line="240" w:lineRule="auto"/>
              <w:jc w:val="left"/>
              <w:rPr>
                <w:color w:val="000000"/>
              </w:rPr>
            </w:pPr>
          </w:p>
          <w:p w14:paraId="543CFD7A" w14:textId="26CC7018" w:rsidR="006B7A6F" w:rsidRPr="009E6A6A" w:rsidDel="00FA6BC7" w:rsidRDefault="0047003C" w:rsidP="0047003C">
            <w:pPr>
              <w:tabs>
                <w:tab w:val="left" w:pos="567"/>
              </w:tabs>
              <w:spacing w:before="0" w:line="240" w:lineRule="auto"/>
              <w:jc w:val="left"/>
            </w:pPr>
            <w:r w:rsidRPr="0047003C">
              <w:rPr>
                <w:color w:val="000000"/>
              </w:rPr>
              <w:t>Where a single tender/single quote is received, the ICB shall as far as practical, determine that the price to be paid is fair and reasonable and that details of the investigation carried out are recorded.</w:t>
            </w:r>
          </w:p>
        </w:tc>
      </w:tr>
      <w:tr w:rsidR="006B7A6F" w14:paraId="383D40AF" w14:textId="77777777" w:rsidTr="0047003C">
        <w:tc>
          <w:tcPr>
            <w:tcW w:w="645" w:type="dxa"/>
            <w:tcBorders>
              <w:top w:val="single" w:sz="4" w:space="0" w:color="auto"/>
              <w:bottom w:val="single" w:sz="4" w:space="0" w:color="auto"/>
            </w:tcBorders>
          </w:tcPr>
          <w:p w14:paraId="012B604E" w14:textId="3B0DDD54" w:rsidR="006B7A6F" w:rsidRPr="009E6A6A" w:rsidRDefault="0047003C" w:rsidP="0049324F">
            <w:pPr>
              <w:spacing w:before="0" w:line="240" w:lineRule="auto"/>
              <w:jc w:val="left"/>
            </w:pPr>
            <w:r>
              <w:t>3</w:t>
            </w:r>
            <w:r w:rsidR="006B7A6F" w:rsidRPr="009E6A6A">
              <w:t>.4</w:t>
            </w:r>
          </w:p>
        </w:tc>
        <w:tc>
          <w:tcPr>
            <w:tcW w:w="2161" w:type="dxa"/>
            <w:tcBorders>
              <w:top w:val="single" w:sz="4" w:space="0" w:color="auto"/>
              <w:bottom w:val="single" w:sz="4" w:space="0" w:color="auto"/>
            </w:tcBorders>
          </w:tcPr>
          <w:p w14:paraId="781A4023" w14:textId="1C11B4BD" w:rsidR="006B7A6F" w:rsidRPr="009E6A6A" w:rsidRDefault="0047003C" w:rsidP="0049324F">
            <w:pPr>
              <w:spacing w:before="0" w:line="240" w:lineRule="auto"/>
              <w:jc w:val="left"/>
            </w:pPr>
            <w:r w:rsidRPr="00F231C7">
              <w:t>Monitoring of the use of single tender/single quote action.</w:t>
            </w:r>
          </w:p>
        </w:tc>
        <w:tc>
          <w:tcPr>
            <w:tcW w:w="2458" w:type="dxa"/>
            <w:tcBorders>
              <w:top w:val="single" w:sz="4" w:space="0" w:color="auto"/>
              <w:bottom w:val="single" w:sz="4" w:space="0" w:color="auto"/>
            </w:tcBorders>
          </w:tcPr>
          <w:p w14:paraId="221B7A93" w14:textId="7ADF99A1" w:rsidR="006B7A6F" w:rsidRPr="009E6A6A" w:rsidRDefault="0047003C" w:rsidP="0049324F">
            <w:pPr>
              <w:spacing w:before="0" w:line="240" w:lineRule="auto"/>
              <w:jc w:val="left"/>
            </w:pPr>
            <w:r>
              <w:t>Audit and Governance Committee</w:t>
            </w:r>
            <w:r w:rsidRPr="00F231C7">
              <w:t xml:space="preserve"> on behalf of </w:t>
            </w:r>
            <w:r>
              <w:t>ICB Board</w:t>
            </w:r>
          </w:p>
        </w:tc>
        <w:tc>
          <w:tcPr>
            <w:tcW w:w="3363" w:type="dxa"/>
          </w:tcPr>
          <w:p w14:paraId="3AAF9B20" w14:textId="77777777" w:rsidR="0047003C" w:rsidRPr="00E1496A" w:rsidRDefault="0047003C" w:rsidP="0047003C">
            <w:pPr>
              <w:autoSpaceDE w:val="0"/>
              <w:autoSpaceDN w:val="0"/>
              <w:adjustRightInd w:val="0"/>
              <w:spacing w:before="0" w:line="240" w:lineRule="auto"/>
              <w:jc w:val="left"/>
              <w:rPr>
                <w:color w:val="000000"/>
              </w:rPr>
            </w:pPr>
            <w:r w:rsidRPr="00E1496A">
              <w:rPr>
                <w:color w:val="000000"/>
              </w:rPr>
              <w:t xml:space="preserve">Single tender/single quote will be reported quarterly for information only, at Audit and Governance Committee. </w:t>
            </w:r>
          </w:p>
          <w:p w14:paraId="7DDEF3DC" w14:textId="77777777" w:rsidR="0047003C" w:rsidRPr="00E1496A" w:rsidRDefault="0047003C" w:rsidP="0047003C">
            <w:pPr>
              <w:autoSpaceDE w:val="0"/>
              <w:autoSpaceDN w:val="0"/>
              <w:adjustRightInd w:val="0"/>
              <w:spacing w:before="0" w:line="240" w:lineRule="auto"/>
              <w:jc w:val="left"/>
              <w:rPr>
                <w:color w:val="000000"/>
              </w:rPr>
            </w:pPr>
          </w:p>
          <w:p w14:paraId="133A2229" w14:textId="6D3E4BEF" w:rsidR="006B7A6F" w:rsidRPr="009E6A6A" w:rsidRDefault="0047003C" w:rsidP="0047003C">
            <w:pPr>
              <w:spacing w:before="0" w:line="240" w:lineRule="auto"/>
              <w:jc w:val="left"/>
            </w:pPr>
            <w:r w:rsidRPr="00E1496A">
              <w:rPr>
                <w:color w:val="000000"/>
              </w:rPr>
              <w:t>All such contracts must be included on the Register of Procurement Decisions, delegated to the Finance Lead responsible for Financial Control.</w:t>
            </w:r>
          </w:p>
        </w:tc>
      </w:tr>
      <w:tr w:rsidR="006B7A6F" w14:paraId="1BE56059" w14:textId="77777777" w:rsidTr="0047003C">
        <w:trPr>
          <w:cantSplit/>
        </w:trPr>
        <w:tc>
          <w:tcPr>
            <w:tcW w:w="645" w:type="dxa"/>
            <w:tcBorders>
              <w:top w:val="single" w:sz="4" w:space="0" w:color="auto"/>
              <w:bottom w:val="single" w:sz="4" w:space="0" w:color="auto"/>
            </w:tcBorders>
          </w:tcPr>
          <w:p w14:paraId="20E73F7C" w14:textId="622DE28F" w:rsidR="006B7A6F" w:rsidRPr="009E6A6A" w:rsidRDefault="0047003C" w:rsidP="0049324F">
            <w:pPr>
              <w:spacing w:before="0" w:line="240" w:lineRule="auto"/>
              <w:jc w:val="left"/>
            </w:pPr>
            <w:r>
              <w:t>3</w:t>
            </w:r>
            <w:r w:rsidR="006B7A6F" w:rsidRPr="009E6A6A">
              <w:t>.5</w:t>
            </w:r>
          </w:p>
        </w:tc>
        <w:tc>
          <w:tcPr>
            <w:tcW w:w="2161" w:type="dxa"/>
            <w:tcBorders>
              <w:top w:val="single" w:sz="4" w:space="0" w:color="auto"/>
              <w:bottom w:val="single" w:sz="4" w:space="0" w:color="auto"/>
            </w:tcBorders>
          </w:tcPr>
          <w:p w14:paraId="7EEF56BB" w14:textId="2A1779D3" w:rsidR="006B7A6F" w:rsidRPr="009E6A6A" w:rsidRDefault="0047003C" w:rsidP="006B7A6F">
            <w:pPr>
              <w:tabs>
                <w:tab w:val="left" w:pos="567"/>
              </w:tabs>
              <w:spacing w:before="0" w:line="240" w:lineRule="auto"/>
              <w:jc w:val="left"/>
            </w:pPr>
            <w:r w:rsidRPr="00F231C7">
              <w:t>Advertising of contracts/publishing of contract awards over £</w:t>
            </w:r>
            <w:r w:rsidR="00080278">
              <w:t>30</w:t>
            </w:r>
            <w:r w:rsidRPr="00F231C7">
              <w:t>,000</w:t>
            </w:r>
            <w:r w:rsidR="00080278">
              <w:t xml:space="preserve"> (including VAT)</w:t>
            </w:r>
          </w:p>
        </w:tc>
        <w:tc>
          <w:tcPr>
            <w:tcW w:w="2458" w:type="dxa"/>
            <w:tcBorders>
              <w:top w:val="single" w:sz="4" w:space="0" w:color="auto"/>
              <w:bottom w:val="single" w:sz="4" w:space="0" w:color="auto"/>
            </w:tcBorders>
          </w:tcPr>
          <w:p w14:paraId="1690811A" w14:textId="3D2B03F7" w:rsidR="006B7A6F" w:rsidRPr="009E6A6A" w:rsidRDefault="0047003C" w:rsidP="0049324F">
            <w:pPr>
              <w:spacing w:before="0" w:line="240" w:lineRule="auto"/>
              <w:jc w:val="left"/>
            </w:pPr>
            <w:r>
              <w:t>Chief Executive Officer</w:t>
            </w:r>
          </w:p>
        </w:tc>
        <w:tc>
          <w:tcPr>
            <w:tcW w:w="3363" w:type="dxa"/>
          </w:tcPr>
          <w:p w14:paraId="1B7FF1F5" w14:textId="77777777" w:rsidR="0047003C" w:rsidRPr="00F231C7" w:rsidRDefault="0047003C" w:rsidP="0047003C">
            <w:pPr>
              <w:autoSpaceDE w:val="0"/>
              <w:autoSpaceDN w:val="0"/>
              <w:adjustRightInd w:val="0"/>
              <w:spacing w:before="0" w:line="240" w:lineRule="auto"/>
              <w:jc w:val="left"/>
              <w:rPr>
                <w:color w:val="000000"/>
              </w:rPr>
            </w:pPr>
            <w:r w:rsidRPr="00F231C7">
              <w:rPr>
                <w:color w:val="000000"/>
              </w:rPr>
              <w:t xml:space="preserve">Managed by the </w:t>
            </w:r>
            <w:r>
              <w:rPr>
                <w:color w:val="000000"/>
              </w:rPr>
              <w:t>ICB</w:t>
            </w:r>
            <w:r w:rsidRPr="00F231C7">
              <w:rPr>
                <w:color w:val="000000"/>
              </w:rPr>
              <w:t xml:space="preserve"> Procurement Lead.</w:t>
            </w:r>
          </w:p>
          <w:p w14:paraId="167202A6" w14:textId="77777777" w:rsidR="0047003C" w:rsidRPr="00F231C7" w:rsidRDefault="0047003C" w:rsidP="0047003C">
            <w:pPr>
              <w:autoSpaceDE w:val="0"/>
              <w:autoSpaceDN w:val="0"/>
              <w:adjustRightInd w:val="0"/>
              <w:spacing w:before="0" w:line="240" w:lineRule="auto"/>
              <w:jc w:val="left"/>
              <w:rPr>
                <w:color w:val="000000"/>
              </w:rPr>
            </w:pPr>
          </w:p>
          <w:p w14:paraId="2EDC4816" w14:textId="77777777" w:rsidR="0047003C" w:rsidRPr="00F231C7" w:rsidRDefault="0047003C" w:rsidP="0047003C">
            <w:pPr>
              <w:autoSpaceDE w:val="0"/>
              <w:autoSpaceDN w:val="0"/>
              <w:adjustRightInd w:val="0"/>
              <w:spacing w:before="0" w:line="240" w:lineRule="auto"/>
              <w:jc w:val="left"/>
              <w:rPr>
                <w:color w:val="000000"/>
              </w:rPr>
            </w:pPr>
            <w:r w:rsidRPr="00F231C7">
              <w:rPr>
                <w:color w:val="000000"/>
              </w:rPr>
              <w:t>Such advertising and publishing must be made available on Contract Finder.</w:t>
            </w:r>
          </w:p>
          <w:p w14:paraId="56873411" w14:textId="3FA009CF" w:rsidR="006B7A6F" w:rsidRPr="009E6A6A" w:rsidRDefault="006B7A6F" w:rsidP="0049324F">
            <w:pPr>
              <w:spacing w:before="0" w:line="240" w:lineRule="auto"/>
              <w:jc w:val="left"/>
            </w:pPr>
          </w:p>
        </w:tc>
      </w:tr>
      <w:tr w:rsidR="006B7A6F" w14:paraId="6BD5D251" w14:textId="77777777" w:rsidTr="0047003C">
        <w:tc>
          <w:tcPr>
            <w:tcW w:w="645" w:type="dxa"/>
            <w:tcBorders>
              <w:top w:val="single" w:sz="4" w:space="0" w:color="auto"/>
              <w:bottom w:val="single" w:sz="4" w:space="0" w:color="auto"/>
            </w:tcBorders>
          </w:tcPr>
          <w:p w14:paraId="49ADE696" w14:textId="37F5A60E" w:rsidR="006B7A6F" w:rsidRPr="009E6A6A" w:rsidRDefault="0047003C" w:rsidP="0049324F">
            <w:pPr>
              <w:spacing w:before="0" w:line="240" w:lineRule="auto"/>
              <w:jc w:val="left"/>
            </w:pPr>
            <w:r>
              <w:t>3</w:t>
            </w:r>
            <w:r w:rsidR="006B7A6F" w:rsidRPr="009E6A6A">
              <w:t>.6</w:t>
            </w:r>
          </w:p>
        </w:tc>
        <w:tc>
          <w:tcPr>
            <w:tcW w:w="2161" w:type="dxa"/>
            <w:tcBorders>
              <w:top w:val="single" w:sz="4" w:space="0" w:color="auto"/>
              <w:bottom w:val="single" w:sz="4" w:space="0" w:color="auto"/>
            </w:tcBorders>
          </w:tcPr>
          <w:p w14:paraId="6F171D16" w14:textId="77777777" w:rsidR="0047003C" w:rsidRPr="00F231C7" w:rsidRDefault="0047003C" w:rsidP="0047003C">
            <w:pPr>
              <w:keepNext/>
              <w:tabs>
                <w:tab w:val="left" w:pos="567"/>
              </w:tabs>
              <w:spacing w:before="0" w:line="240" w:lineRule="auto"/>
              <w:jc w:val="left"/>
            </w:pPr>
            <w:r w:rsidRPr="00F231C7">
              <w:t>Opening of tenders</w:t>
            </w:r>
          </w:p>
          <w:p w14:paraId="2F73E16F" w14:textId="4B008C67" w:rsidR="006B7A6F" w:rsidRPr="009E6A6A" w:rsidRDefault="006B7A6F" w:rsidP="0049324F">
            <w:pPr>
              <w:spacing w:before="0" w:line="240" w:lineRule="auto"/>
              <w:jc w:val="left"/>
            </w:pPr>
          </w:p>
        </w:tc>
        <w:tc>
          <w:tcPr>
            <w:tcW w:w="2458" w:type="dxa"/>
            <w:tcBorders>
              <w:top w:val="single" w:sz="4" w:space="0" w:color="auto"/>
              <w:bottom w:val="single" w:sz="4" w:space="0" w:color="auto"/>
            </w:tcBorders>
          </w:tcPr>
          <w:p w14:paraId="0B9C2A1B" w14:textId="5F7AA7B5" w:rsidR="006B7A6F" w:rsidRPr="009E6A6A" w:rsidRDefault="0047003C" w:rsidP="0049324F">
            <w:pPr>
              <w:spacing w:before="0" w:line="240" w:lineRule="auto"/>
              <w:jc w:val="left"/>
            </w:pPr>
            <w:r>
              <w:t>Executive Director (Budget Holder)</w:t>
            </w:r>
          </w:p>
        </w:tc>
        <w:tc>
          <w:tcPr>
            <w:tcW w:w="3363" w:type="dxa"/>
          </w:tcPr>
          <w:p w14:paraId="529C0CD9" w14:textId="77777777" w:rsidR="0047003C" w:rsidRDefault="0047003C" w:rsidP="0047003C">
            <w:pPr>
              <w:keepNext/>
              <w:autoSpaceDE w:val="0"/>
              <w:autoSpaceDN w:val="0"/>
              <w:adjustRightInd w:val="0"/>
              <w:spacing w:before="0" w:line="240" w:lineRule="auto"/>
              <w:jc w:val="left"/>
              <w:rPr>
                <w:color w:val="000000"/>
              </w:rPr>
            </w:pPr>
            <w:r w:rsidRPr="00E1496A">
              <w:rPr>
                <w:color w:val="000000"/>
              </w:rPr>
              <w:t xml:space="preserve">In using the e-Tendering solution, the Procurement Lead will first open the tender before allocating to the correct subject matter expert as delegated </w:t>
            </w:r>
            <w:r w:rsidRPr="00E1496A">
              <w:rPr>
                <w:color w:val="000000"/>
              </w:rPr>
              <w:lastRenderedPageBreak/>
              <w:t>across. This will be automatic on Contracts Finder.</w:t>
            </w:r>
          </w:p>
          <w:p w14:paraId="1B9630AB" w14:textId="6BE516C9" w:rsidR="006B7A6F" w:rsidRPr="009E6A6A" w:rsidRDefault="006B7A6F" w:rsidP="0049324F">
            <w:pPr>
              <w:spacing w:before="0" w:line="240" w:lineRule="auto"/>
              <w:jc w:val="left"/>
            </w:pPr>
          </w:p>
        </w:tc>
      </w:tr>
      <w:tr w:rsidR="006B7A6F" w14:paraId="0A2E3B7D" w14:textId="77777777" w:rsidTr="0047003C">
        <w:tc>
          <w:tcPr>
            <w:tcW w:w="645" w:type="dxa"/>
            <w:tcBorders>
              <w:top w:val="single" w:sz="4" w:space="0" w:color="auto"/>
              <w:bottom w:val="single" w:sz="4" w:space="0" w:color="auto"/>
            </w:tcBorders>
          </w:tcPr>
          <w:p w14:paraId="04F26CD8" w14:textId="52418DB8" w:rsidR="006B7A6F" w:rsidRPr="009E6A6A" w:rsidRDefault="0047003C" w:rsidP="0049324F">
            <w:pPr>
              <w:spacing w:before="0" w:line="240" w:lineRule="auto"/>
              <w:jc w:val="left"/>
            </w:pPr>
            <w:r>
              <w:lastRenderedPageBreak/>
              <w:t>3</w:t>
            </w:r>
            <w:r w:rsidR="006B7A6F" w:rsidRPr="009E6A6A">
              <w:t>.7</w:t>
            </w:r>
          </w:p>
        </w:tc>
        <w:tc>
          <w:tcPr>
            <w:tcW w:w="2161" w:type="dxa"/>
            <w:tcBorders>
              <w:top w:val="single" w:sz="4" w:space="0" w:color="auto"/>
              <w:bottom w:val="single" w:sz="4" w:space="0" w:color="auto"/>
            </w:tcBorders>
          </w:tcPr>
          <w:p w14:paraId="0FA2634E" w14:textId="2826C876" w:rsidR="006B7A6F" w:rsidRPr="009E6A6A" w:rsidRDefault="0047003C" w:rsidP="0049324F">
            <w:pPr>
              <w:spacing w:before="0" w:line="240" w:lineRule="auto"/>
              <w:jc w:val="left"/>
            </w:pPr>
            <w:r w:rsidRPr="00F231C7">
              <w:t>Permission to consider late tenders</w:t>
            </w:r>
            <w:r w:rsidRPr="009E6A6A">
              <w:t xml:space="preserve"> </w:t>
            </w:r>
          </w:p>
        </w:tc>
        <w:tc>
          <w:tcPr>
            <w:tcW w:w="2458" w:type="dxa"/>
            <w:tcBorders>
              <w:top w:val="single" w:sz="4" w:space="0" w:color="auto"/>
              <w:bottom w:val="single" w:sz="4" w:space="0" w:color="auto"/>
            </w:tcBorders>
          </w:tcPr>
          <w:p w14:paraId="7441B552" w14:textId="0EDBF180" w:rsidR="006B7A6F" w:rsidRPr="009E6A6A" w:rsidRDefault="0047003C" w:rsidP="0049324F">
            <w:pPr>
              <w:tabs>
                <w:tab w:val="left" w:pos="467"/>
              </w:tabs>
              <w:spacing w:before="0" w:line="240" w:lineRule="auto"/>
              <w:ind w:left="467" w:hanging="467"/>
              <w:jc w:val="left"/>
            </w:pPr>
            <w:r>
              <w:t>Chief Executive Officer</w:t>
            </w:r>
          </w:p>
        </w:tc>
        <w:tc>
          <w:tcPr>
            <w:tcW w:w="3363" w:type="dxa"/>
          </w:tcPr>
          <w:p w14:paraId="0EA8A037" w14:textId="77777777" w:rsidR="0047003C" w:rsidRPr="00F231C7" w:rsidRDefault="0047003C" w:rsidP="0047003C">
            <w:pPr>
              <w:autoSpaceDE w:val="0"/>
              <w:autoSpaceDN w:val="0"/>
              <w:adjustRightInd w:val="0"/>
              <w:spacing w:before="0" w:line="240" w:lineRule="auto"/>
              <w:jc w:val="left"/>
              <w:rPr>
                <w:color w:val="000000"/>
              </w:rPr>
            </w:pPr>
            <w:r w:rsidRPr="00F231C7">
              <w:rPr>
                <w:color w:val="000000"/>
              </w:rPr>
              <w:t xml:space="preserve">With advice from the </w:t>
            </w:r>
            <w:r>
              <w:rPr>
                <w:color w:val="000000"/>
              </w:rPr>
              <w:t>ICB's</w:t>
            </w:r>
            <w:r w:rsidRPr="00F231C7">
              <w:rPr>
                <w:color w:val="000000"/>
              </w:rPr>
              <w:t xml:space="preserve"> Procurement Lead</w:t>
            </w:r>
          </w:p>
          <w:p w14:paraId="17D60FF0" w14:textId="4D0D349F" w:rsidR="006B7A6F" w:rsidRPr="009E6A6A" w:rsidRDefault="006B7A6F" w:rsidP="0049324F">
            <w:pPr>
              <w:spacing w:before="0" w:line="240" w:lineRule="auto"/>
              <w:jc w:val="left"/>
            </w:pPr>
          </w:p>
        </w:tc>
      </w:tr>
      <w:tr w:rsidR="006B7A6F" w14:paraId="62B85F40" w14:textId="77777777" w:rsidTr="0047003C">
        <w:trPr>
          <w:cantSplit/>
        </w:trPr>
        <w:tc>
          <w:tcPr>
            <w:tcW w:w="645" w:type="dxa"/>
            <w:tcBorders>
              <w:top w:val="single" w:sz="4" w:space="0" w:color="auto"/>
              <w:bottom w:val="single" w:sz="4" w:space="0" w:color="auto"/>
            </w:tcBorders>
          </w:tcPr>
          <w:p w14:paraId="19D44A9A" w14:textId="5C9A9D1A" w:rsidR="006B7A6F" w:rsidRPr="005C43D9" w:rsidRDefault="0047003C" w:rsidP="0049324F">
            <w:pPr>
              <w:spacing w:before="0" w:line="240" w:lineRule="auto"/>
              <w:jc w:val="left"/>
            </w:pPr>
            <w:r>
              <w:t>3</w:t>
            </w:r>
            <w:r w:rsidR="006B7A6F">
              <w:t>.</w:t>
            </w:r>
            <w:r>
              <w:t>8</w:t>
            </w:r>
          </w:p>
        </w:tc>
        <w:tc>
          <w:tcPr>
            <w:tcW w:w="2161" w:type="dxa"/>
            <w:tcBorders>
              <w:top w:val="single" w:sz="4" w:space="0" w:color="auto"/>
              <w:bottom w:val="single" w:sz="4" w:space="0" w:color="auto"/>
            </w:tcBorders>
          </w:tcPr>
          <w:p w14:paraId="003EABAC" w14:textId="77777777" w:rsidR="006B7A6F" w:rsidRPr="005C43D9" w:rsidRDefault="006B7A6F" w:rsidP="0049324F">
            <w:pPr>
              <w:spacing w:before="0" w:line="240" w:lineRule="auto"/>
              <w:jc w:val="left"/>
            </w:pPr>
            <w:r>
              <w:t>Sealing of documents</w:t>
            </w:r>
          </w:p>
        </w:tc>
        <w:tc>
          <w:tcPr>
            <w:tcW w:w="2458" w:type="dxa"/>
            <w:tcBorders>
              <w:top w:val="single" w:sz="4" w:space="0" w:color="auto"/>
              <w:bottom w:val="single" w:sz="4" w:space="0" w:color="auto"/>
            </w:tcBorders>
          </w:tcPr>
          <w:p w14:paraId="7F4CA206" w14:textId="371F7547" w:rsidR="006B7A6F" w:rsidRPr="005C43D9" w:rsidRDefault="00313FE9" w:rsidP="0049324F">
            <w:pPr>
              <w:spacing w:before="0" w:line="240" w:lineRule="auto"/>
              <w:jc w:val="left"/>
            </w:pPr>
            <w:r w:rsidRPr="00F231C7">
              <w:t>As per the Standing Orders</w:t>
            </w:r>
            <w:r>
              <w:t>,</w:t>
            </w:r>
            <w:r w:rsidRPr="00F231C7">
              <w:t xml:space="preserve"> </w:t>
            </w:r>
            <w:r>
              <w:t>Appendix 1 of ICB Constitution</w:t>
            </w:r>
          </w:p>
        </w:tc>
        <w:tc>
          <w:tcPr>
            <w:tcW w:w="3363" w:type="dxa"/>
            <w:tcBorders>
              <w:bottom w:val="single" w:sz="4" w:space="0" w:color="auto"/>
            </w:tcBorders>
          </w:tcPr>
          <w:p w14:paraId="39F0B765" w14:textId="77777777" w:rsidR="006B7A6F" w:rsidRPr="005C43D9" w:rsidRDefault="006B7A6F" w:rsidP="0049324F">
            <w:pPr>
              <w:spacing w:before="0" w:line="240" w:lineRule="auto"/>
              <w:jc w:val="left"/>
            </w:pPr>
          </w:p>
        </w:tc>
      </w:tr>
    </w:tbl>
    <w:p w14:paraId="5F81F3AF" w14:textId="4AECE2BC" w:rsidR="005C43D9" w:rsidRDefault="005C43D9" w:rsidP="008B4F9E">
      <w:pPr>
        <w:ind w:left="567"/>
      </w:pPr>
      <w:r>
        <w:t xml:space="preserve">In certain circumstances the procurement route specified below might not be appropriate. In such circumstances a procurement Waiver may be requested by the relevant Director and authorised by the </w:t>
      </w:r>
      <w:r w:rsidR="00313FE9">
        <w:t>Chief Executive Officer or Executive Director of Finance</w:t>
      </w:r>
      <w:r>
        <w:t xml:space="preserve">. </w:t>
      </w:r>
    </w:p>
    <w:p w14:paraId="176E59BE" w14:textId="77777777" w:rsidR="005C43D9" w:rsidRDefault="005C43D9" w:rsidP="005C43D9">
      <w:pPr>
        <w:pStyle w:val="PoliciesHeading2"/>
      </w:pPr>
      <w:r>
        <w:t>For expenditure up to £5,000</w:t>
      </w:r>
    </w:p>
    <w:p w14:paraId="7F758757" w14:textId="77777777" w:rsidR="005C43D9" w:rsidRDefault="005C43D9" w:rsidP="008B4F9E">
      <w:pPr>
        <w:ind w:left="851"/>
      </w:pPr>
      <w:r>
        <w:t>The procurement can be done through the normal electronic requisitioning procedures via the Oracle system. All requisitions will be expected to adhere to those contracts which have been negotiated by Regional or National Procurement teams for all goods/services. Where no contracts have been negotiated, or if they prove unsuitable, purchasers are free to request quotes from the open market. All expenditure must be approved by the budget holder.</w:t>
      </w:r>
    </w:p>
    <w:p w14:paraId="5AD61315" w14:textId="77777777" w:rsidR="005C43D9" w:rsidRDefault="005C43D9" w:rsidP="005C43D9">
      <w:pPr>
        <w:pStyle w:val="PoliciesHeading2"/>
      </w:pPr>
      <w:r>
        <w:t>For expenditure between £5,000 to £20,000</w:t>
      </w:r>
    </w:p>
    <w:p w14:paraId="61A6FDD8" w14:textId="630D4245" w:rsidR="005C43D9" w:rsidRDefault="005C43D9" w:rsidP="008B4F9E">
      <w:pPr>
        <w:ind w:left="851"/>
      </w:pPr>
      <w:r>
        <w:t xml:space="preserve">The procurement can be done by listed officers and should either follow the normal requisitioning procedures or a </w:t>
      </w:r>
      <w:r w:rsidR="00266988">
        <w:t>three</w:t>
      </w:r>
      <w:r>
        <w:t xml:space="preserve"> written quotation process. All requisitioners will be expected to adhere to those contracts which have been negotiated by Regional or National Procurement teams for all goods/services. Where no contracts have been negotiated, or if they prove unsuitable, purchasers are free to request quotes from other providers. A minimum of </w:t>
      </w:r>
      <w:r w:rsidR="00266988">
        <w:t>three</w:t>
      </w:r>
      <w:r>
        <w:t xml:space="preserve"> organisations should be approached to provide written quotes. The quotes will be evaluated on best value for money basis.</w:t>
      </w:r>
    </w:p>
    <w:p w14:paraId="5E6532EA" w14:textId="77777777" w:rsidR="005C43D9" w:rsidRDefault="005C43D9" w:rsidP="005C43D9">
      <w:pPr>
        <w:pStyle w:val="PoliciesHeading2"/>
      </w:pPr>
      <w:r>
        <w:t>For expenditure over £20,000 and up to £50,000</w:t>
      </w:r>
    </w:p>
    <w:p w14:paraId="6B5F26FA" w14:textId="237DE81C" w:rsidR="005C43D9" w:rsidRDefault="005C43D9" w:rsidP="008B4F9E">
      <w:pPr>
        <w:ind w:left="851"/>
      </w:pPr>
      <w:r>
        <w:t>For this level of expenditure a competitive process sho</w:t>
      </w:r>
      <w:r w:rsidR="00266988">
        <w:t xml:space="preserve">uld take place, in the form of </w:t>
      </w:r>
      <w:r w:rsidR="00251812">
        <w:t>five</w:t>
      </w:r>
      <w:r>
        <w:t xml:space="preserve"> written quotes that are evaluated using the same rationale (MEAT) as the competitive tender process. This may require input from the Procurement Lead/ C</w:t>
      </w:r>
      <w:r w:rsidR="00266988">
        <w:t xml:space="preserve">ommissioning </w:t>
      </w:r>
      <w:r>
        <w:t>S</w:t>
      </w:r>
      <w:r w:rsidR="00266988">
        <w:t xml:space="preserve">upport </w:t>
      </w:r>
      <w:r>
        <w:t>U</w:t>
      </w:r>
      <w:r w:rsidR="00266988">
        <w:t>nit</w:t>
      </w:r>
      <w:r>
        <w:t xml:space="preserve"> and the budget holder should seek appropriate advice.</w:t>
      </w:r>
    </w:p>
    <w:p w14:paraId="3C673B35" w14:textId="77777777" w:rsidR="005C43D9" w:rsidRDefault="005C43D9" w:rsidP="005C43D9">
      <w:pPr>
        <w:pStyle w:val="PoliciesHeading2"/>
      </w:pPr>
      <w:r>
        <w:t xml:space="preserve">For expenditure over £50,000 </w:t>
      </w:r>
    </w:p>
    <w:p w14:paraId="5F5739CB" w14:textId="12BF3337" w:rsidR="005C43D9" w:rsidRDefault="005C43D9" w:rsidP="00266988">
      <w:pPr>
        <w:pStyle w:val="PoliciesHeading4"/>
      </w:pPr>
      <w:r>
        <w:t xml:space="preserve">For expenditure over £50,000 and up to the </w:t>
      </w:r>
      <w:r w:rsidR="00B6771E">
        <w:t>PCR</w:t>
      </w:r>
      <w:r w:rsidR="007F37C7">
        <w:t xml:space="preserve"> 2022</w:t>
      </w:r>
      <w:r>
        <w:t xml:space="preserve"> Thresholds</w:t>
      </w:r>
      <w:r w:rsidR="007F37C7">
        <w:t xml:space="preserve"> </w:t>
      </w:r>
      <w:r>
        <w:t>a competitive process should take place, and must ensure that the competition is fair, open and transparent to the market and evaluated using the same rationale (MEAT) as a form</w:t>
      </w:r>
      <w:r w:rsidR="00266988">
        <w:t xml:space="preserve">al competitive tender process. </w:t>
      </w:r>
      <w:r>
        <w:t xml:space="preserve">This will require input from the Procurement Lead/ </w:t>
      </w:r>
      <w:r w:rsidR="00266988" w:rsidRPr="00266988">
        <w:t>Commissioning Support Unit</w:t>
      </w:r>
      <w:r>
        <w:t xml:space="preserve"> and the budget holder should seek appropriate advice. </w:t>
      </w:r>
    </w:p>
    <w:p w14:paraId="3050FCE9" w14:textId="7B11FC20" w:rsidR="005C43D9" w:rsidRDefault="005C43D9" w:rsidP="008B4F9E">
      <w:pPr>
        <w:pStyle w:val="PoliciesHeading4"/>
      </w:pPr>
      <w:r>
        <w:lastRenderedPageBreak/>
        <w:t xml:space="preserve">For expenditure exceeding the PCR </w:t>
      </w:r>
      <w:r w:rsidR="00B6771E">
        <w:t>2022</w:t>
      </w:r>
      <w:r>
        <w:t xml:space="preserve"> thresholds</w:t>
      </w:r>
      <w:r w:rsidR="00D2375D">
        <w:t xml:space="preserve">, </w:t>
      </w:r>
      <w:r>
        <w:t xml:space="preserve">a fully regulated competitive process is to take place for goods and/or services unless the </w:t>
      </w:r>
      <w:r w:rsidR="00A654F8">
        <w:t>ICB</w:t>
      </w:r>
      <w:r w:rsidR="00F630D3">
        <w:t xml:space="preserve"> Board </w:t>
      </w:r>
      <w:r>
        <w:t>or appropriate committee or authorised authority has determined that the service will not be subject to tender</w:t>
      </w:r>
      <w:r w:rsidR="00042FE8">
        <w:t xml:space="preserve"> (due to lack of competition based on technical requirements or where there is a niche market)</w:t>
      </w:r>
      <w:r>
        <w:t xml:space="preserve"> and has set out the rationale for its decision.</w:t>
      </w:r>
    </w:p>
    <w:p w14:paraId="2E033A28" w14:textId="77777777" w:rsidR="005C43D9" w:rsidRDefault="005C43D9" w:rsidP="008B4F9E">
      <w:pPr>
        <w:pStyle w:val="PoliciesHeading4"/>
      </w:pPr>
      <w:r>
        <w:t>If a competitive process is not going to be followed then a waiver form must be completed.</w:t>
      </w:r>
    </w:p>
    <w:p w14:paraId="4CDADD42" w14:textId="3C60DE8C" w:rsidR="005C43D9" w:rsidRDefault="005C43D9" w:rsidP="008B4F9E">
      <w:pPr>
        <w:pStyle w:val="PoliciesHeading4"/>
      </w:pPr>
      <w:r>
        <w:t>Where a full</w:t>
      </w:r>
      <w:r w:rsidR="00D2375D">
        <w:t>y regulated/</w:t>
      </w:r>
      <w:r>
        <w:t>compliant tender is required the procurement work-plan must be updated and the Procurement lead informed to enable capacity planning. It is advised that the Procurement lead contacted at an early stage of any proposed procurement</w:t>
      </w:r>
      <w:r w:rsidR="00266988">
        <w:t>/</w:t>
      </w:r>
      <w:proofErr w:type="spellStart"/>
      <w:r>
        <w:t>reprocurement</w:t>
      </w:r>
      <w:proofErr w:type="spellEnd"/>
      <w:r>
        <w:t xml:space="preserve"> process, so they can advise accordingly.</w:t>
      </w:r>
    </w:p>
    <w:p w14:paraId="036706D2" w14:textId="6B4683C3" w:rsidR="005C43D9" w:rsidRDefault="005C43D9" w:rsidP="005C43D9">
      <w:pPr>
        <w:pStyle w:val="PoliciesHeading2"/>
      </w:pPr>
      <w:r>
        <w:t>Tender Option</w:t>
      </w:r>
    </w:p>
    <w:p w14:paraId="227D519A" w14:textId="7FD2B3C9" w:rsidR="005C43D9" w:rsidRDefault="005C43D9" w:rsidP="008B4F9E">
      <w:pPr>
        <w:pStyle w:val="PoliciesHeading4"/>
      </w:pPr>
      <w:r>
        <w:t xml:space="preserve">A Project </w:t>
      </w:r>
      <w:r w:rsidR="00251812">
        <w:t>Initiation</w:t>
      </w:r>
      <w:r>
        <w:t xml:space="preserve"> Document is completed for all new projects, this should include the procurement option: A</w:t>
      </w:r>
      <w:r w:rsidR="00266988">
        <w:t xml:space="preserve">ny </w:t>
      </w:r>
      <w:r>
        <w:t>Q</w:t>
      </w:r>
      <w:r w:rsidR="00266988">
        <w:t xml:space="preserve">ualified </w:t>
      </w:r>
      <w:r>
        <w:t>P</w:t>
      </w:r>
      <w:r w:rsidR="00266988">
        <w:t>rovider</w:t>
      </w:r>
      <w:r>
        <w:t>, Single Stage, Two-s</w:t>
      </w:r>
      <w:r w:rsidR="004151AD">
        <w:t xml:space="preserve">tage process etc., in order to </w:t>
      </w:r>
      <w:r>
        <w:t>help budget holders and commissioners to decide if a contract opportunity should be tendered o</w:t>
      </w:r>
      <w:r w:rsidR="004151AD">
        <w:t>r</w:t>
      </w:r>
      <w:r>
        <w:t xml:space="preserve"> not. All ‘no tender’ decisions must be documented and should represent the decision of the organisation rather than an individual.</w:t>
      </w:r>
    </w:p>
    <w:p w14:paraId="3CB033F9" w14:textId="77777777" w:rsidR="004151AD" w:rsidRDefault="005C43D9" w:rsidP="004151AD">
      <w:pPr>
        <w:pStyle w:val="PoliciesHeading4"/>
      </w:pPr>
      <w:r>
        <w:t>Advice should be sought from the Procurement Lead/Commissioning Support Unit if there is any doubt as to whether a tender should be conducted.</w:t>
      </w:r>
    </w:p>
    <w:p w14:paraId="4EC6A5AE" w14:textId="713A35AC" w:rsidR="004151AD" w:rsidRPr="004151AD" w:rsidRDefault="004151AD" w:rsidP="004151AD">
      <w:pPr>
        <w:pStyle w:val="PoliciesHeading4"/>
      </w:pPr>
      <w:r>
        <w:t xml:space="preserve">Where it is decided that competitive tendering is not applicable and should be waived, the fact of the waiver and the reasons should be documented and recorded in an appropriate </w:t>
      </w:r>
      <w:r w:rsidR="00A654F8">
        <w:t>ICB</w:t>
      </w:r>
      <w:r>
        <w:t xml:space="preserve"> record (see the </w:t>
      </w:r>
      <w:r w:rsidR="00A654F8">
        <w:t>ICB</w:t>
      </w:r>
      <w:r>
        <w:t>’s Standing Financial Instru</w:t>
      </w:r>
      <w:r w:rsidR="00562AEB">
        <w:t>c</w:t>
      </w:r>
      <w:r>
        <w:t xml:space="preserve">tions, Appendix 1 – Single Tender Waiver Form) and reported to the Audit </w:t>
      </w:r>
      <w:r w:rsidR="00F630D3">
        <w:t xml:space="preserve">and Governance </w:t>
      </w:r>
      <w:r>
        <w:t>Committee for information at each meeting.</w:t>
      </w:r>
    </w:p>
    <w:p w14:paraId="35CEF654" w14:textId="77777777" w:rsidR="005C43D9" w:rsidRDefault="005C43D9" w:rsidP="005C43D9">
      <w:pPr>
        <w:pStyle w:val="PoliciesHeading1"/>
      </w:pPr>
      <w:bookmarkStart w:id="21" w:name="_Toc135727348"/>
      <w:r>
        <w:t>Awarding of contracts</w:t>
      </w:r>
      <w:bookmarkEnd w:id="21"/>
    </w:p>
    <w:p w14:paraId="5FCCC07E" w14:textId="3DB7D7EE" w:rsidR="005C43D9" w:rsidRPr="008B4F9E" w:rsidRDefault="005C43D9" w:rsidP="008B4F9E">
      <w:pPr>
        <w:pStyle w:val="PoliciesHeading2"/>
        <w:keepNext w:val="0"/>
        <w:rPr>
          <w:b w:val="0"/>
        </w:rPr>
      </w:pPr>
      <w:r w:rsidRPr="008B4F9E">
        <w:rPr>
          <w:b w:val="0"/>
        </w:rPr>
        <w:t xml:space="preserve">The Operational Scheme of Delegation illustrates the values and delegated sign off process for procurement. Where appropriate the </w:t>
      </w:r>
      <w:r w:rsidR="00A654F8">
        <w:rPr>
          <w:b w:val="0"/>
        </w:rPr>
        <w:t xml:space="preserve">ICB Board </w:t>
      </w:r>
      <w:r w:rsidRPr="008B4F9E">
        <w:rPr>
          <w:b w:val="0"/>
        </w:rPr>
        <w:t xml:space="preserve">should be consulted on the outcome of a process and receive a procurement recommendation report for contract award before the </w:t>
      </w:r>
      <w:r w:rsidR="00A654F8">
        <w:rPr>
          <w:b w:val="0"/>
        </w:rPr>
        <w:t>ICB</w:t>
      </w:r>
      <w:r w:rsidRPr="008B4F9E">
        <w:rPr>
          <w:b w:val="0"/>
        </w:rPr>
        <w:t xml:space="preserve"> can make an award of contract.  </w:t>
      </w:r>
    </w:p>
    <w:p w14:paraId="4D0182A8" w14:textId="605E9ABB" w:rsidR="005C43D9" w:rsidRPr="008B4F9E" w:rsidRDefault="005C43D9" w:rsidP="008B4F9E">
      <w:pPr>
        <w:pStyle w:val="PoliciesHeading2"/>
        <w:keepNext w:val="0"/>
        <w:rPr>
          <w:b w:val="0"/>
        </w:rPr>
      </w:pPr>
      <w:r w:rsidRPr="008B4F9E">
        <w:rPr>
          <w:b w:val="0"/>
        </w:rPr>
        <w:t xml:space="preserve">Once a contract has been awarded and signed, the </w:t>
      </w:r>
      <w:r w:rsidR="00A654F8">
        <w:rPr>
          <w:b w:val="0"/>
        </w:rPr>
        <w:t>ICB</w:t>
      </w:r>
      <w:r w:rsidRPr="008B4F9E">
        <w:rPr>
          <w:b w:val="0"/>
        </w:rPr>
        <w:t xml:space="preserve">’s </w:t>
      </w:r>
      <w:r w:rsidR="00C76391">
        <w:rPr>
          <w:b w:val="0"/>
        </w:rPr>
        <w:t xml:space="preserve">Procurement Decisions and Contracts Awarded Form (Appendix 1) and </w:t>
      </w:r>
      <w:r w:rsidRPr="008B4F9E">
        <w:rPr>
          <w:b w:val="0"/>
        </w:rPr>
        <w:t>Procurement Register</w:t>
      </w:r>
      <w:r w:rsidR="00C76391">
        <w:rPr>
          <w:b w:val="0"/>
        </w:rPr>
        <w:t xml:space="preserve"> (Appendix 2)</w:t>
      </w:r>
      <w:r w:rsidRPr="008B4F9E">
        <w:rPr>
          <w:b w:val="0"/>
        </w:rPr>
        <w:t xml:space="preserve"> must be updated</w:t>
      </w:r>
      <w:r w:rsidR="00C76391">
        <w:rPr>
          <w:b w:val="0"/>
        </w:rPr>
        <w:t xml:space="preserve">, in line with the </w:t>
      </w:r>
      <w:r w:rsidR="00A654F8">
        <w:rPr>
          <w:b w:val="0"/>
        </w:rPr>
        <w:t>ICB</w:t>
      </w:r>
      <w:r w:rsidR="00C76391">
        <w:rPr>
          <w:b w:val="0"/>
        </w:rPr>
        <w:t xml:space="preserve">’s </w:t>
      </w:r>
      <w:r w:rsidR="00D2375D">
        <w:rPr>
          <w:b w:val="0"/>
        </w:rPr>
        <w:t xml:space="preserve">Managing </w:t>
      </w:r>
      <w:r w:rsidR="00C76391">
        <w:rPr>
          <w:b w:val="0"/>
        </w:rPr>
        <w:t>Conflicts of Interest Policy</w:t>
      </w:r>
      <w:r w:rsidRPr="008B4F9E">
        <w:rPr>
          <w:b w:val="0"/>
        </w:rPr>
        <w:t>.</w:t>
      </w:r>
    </w:p>
    <w:p w14:paraId="4DFE3B8D" w14:textId="34795D17" w:rsidR="005C43D9" w:rsidRPr="008B4F9E" w:rsidRDefault="005C43D9" w:rsidP="008B4F9E">
      <w:pPr>
        <w:pStyle w:val="PoliciesHeading2"/>
        <w:keepNext w:val="0"/>
        <w:rPr>
          <w:b w:val="0"/>
        </w:rPr>
      </w:pPr>
      <w:r w:rsidRPr="008B4F9E">
        <w:rPr>
          <w:b w:val="0"/>
        </w:rPr>
        <w:t xml:space="preserve">All contract award notices are to be published on the </w:t>
      </w:r>
      <w:r w:rsidR="00A654F8">
        <w:rPr>
          <w:b w:val="0"/>
        </w:rPr>
        <w:t>ICB</w:t>
      </w:r>
      <w:r w:rsidR="00D1608D">
        <w:rPr>
          <w:b w:val="0"/>
        </w:rPr>
        <w:t>’</w:t>
      </w:r>
      <w:r w:rsidRPr="008B4F9E">
        <w:rPr>
          <w:b w:val="0"/>
        </w:rPr>
        <w:t xml:space="preserve">s website, Contracts Finder and </w:t>
      </w:r>
      <w:r w:rsidR="00D2375D">
        <w:rPr>
          <w:b w:val="0"/>
        </w:rPr>
        <w:t>FTS</w:t>
      </w:r>
      <w:r w:rsidR="00D2375D" w:rsidRPr="008B4F9E">
        <w:rPr>
          <w:b w:val="0"/>
        </w:rPr>
        <w:t xml:space="preserve"> </w:t>
      </w:r>
      <w:r w:rsidRPr="008B4F9E">
        <w:rPr>
          <w:b w:val="0"/>
        </w:rPr>
        <w:t>(as appropriate under PCR15).</w:t>
      </w:r>
    </w:p>
    <w:p w14:paraId="2D3F65DE" w14:textId="77777777" w:rsidR="005C43D9" w:rsidRDefault="005C43D9" w:rsidP="005C43D9">
      <w:pPr>
        <w:pStyle w:val="PoliciesHeading1"/>
      </w:pPr>
      <w:bookmarkStart w:id="22" w:name="_Toc135727349"/>
      <w:r>
        <w:lastRenderedPageBreak/>
        <w:t>Avoidance of procurement rules</w:t>
      </w:r>
      <w:bookmarkEnd w:id="22"/>
      <w:r>
        <w:t xml:space="preserve"> </w:t>
      </w:r>
    </w:p>
    <w:p w14:paraId="7433C0B9" w14:textId="77777777" w:rsidR="005C43D9" w:rsidRPr="008B4F9E" w:rsidRDefault="005C43D9" w:rsidP="008B4F9E">
      <w:pPr>
        <w:pStyle w:val="PoliciesHeading2"/>
        <w:keepNext w:val="0"/>
        <w:rPr>
          <w:b w:val="0"/>
        </w:rPr>
      </w:pPr>
      <w:r w:rsidRPr="008B4F9E">
        <w:rPr>
          <w:b w:val="0"/>
        </w:rPr>
        <w:t>The UK courts take a strict line when they perceive that public contracts have been awarded without taking the necessary steps to ensure competition rules have been adhered to. Commissioners should be aware of several forms of avoidance that have been commonplace within the NHS:</w:t>
      </w:r>
    </w:p>
    <w:p w14:paraId="00757990" w14:textId="77777777" w:rsidR="008B4F9E" w:rsidRDefault="005C43D9" w:rsidP="005C43D9">
      <w:pPr>
        <w:pStyle w:val="PoliciesHeading4"/>
      </w:pPr>
      <w:r>
        <w:t xml:space="preserve">Pilot Projects/Proof of Concepts – Awarding a contract through the guise of a ‘pilot project’ without following the correct procedure (as described below in </w:t>
      </w:r>
      <w:r w:rsidR="00A46C00">
        <w:t>Section 2, paragraph 21</w:t>
      </w:r>
      <w:r>
        <w:t>):</w:t>
      </w:r>
    </w:p>
    <w:p w14:paraId="35C542A2" w14:textId="77777777" w:rsidR="008B4F9E" w:rsidRDefault="005C43D9" w:rsidP="005C43D9">
      <w:pPr>
        <w:pStyle w:val="PoliciesHeading4"/>
        <w:numPr>
          <w:ilvl w:val="3"/>
          <w:numId w:val="2"/>
        </w:numPr>
      </w:pPr>
      <w:r>
        <w:t>Pilot Projects have been awarded as a stop-gap measure when the commissioner has no intention to undertake a competitive process in the future. These contracts are often extended without competition</w:t>
      </w:r>
      <w:r w:rsidR="00A46C00">
        <w:t>; and</w:t>
      </w:r>
    </w:p>
    <w:p w14:paraId="6B9A18F7" w14:textId="77777777" w:rsidR="008B4F9E" w:rsidRDefault="00A46C00" w:rsidP="005C43D9">
      <w:pPr>
        <w:pStyle w:val="PoliciesHeading4"/>
        <w:numPr>
          <w:ilvl w:val="3"/>
          <w:numId w:val="2"/>
        </w:numPr>
      </w:pPr>
      <w:r>
        <w:t>p</w:t>
      </w:r>
      <w:r w:rsidR="005C43D9">
        <w:t>rojects have been labelled as a pilot when the previous contract lapses and procurement h</w:t>
      </w:r>
      <w:r>
        <w:t>as not taken place;</w:t>
      </w:r>
    </w:p>
    <w:p w14:paraId="11BCB86A" w14:textId="13B01F51" w:rsidR="008B4F9E" w:rsidRDefault="00A46C00" w:rsidP="005C43D9">
      <w:pPr>
        <w:pStyle w:val="PoliciesHeading4"/>
      </w:pPr>
      <w:r>
        <w:t>c</w:t>
      </w:r>
      <w:r w:rsidR="005C43D9">
        <w:t xml:space="preserve">ontract lengths are reduced (i.e. a </w:t>
      </w:r>
      <w:r w:rsidR="00313FE9">
        <w:t>three-year</w:t>
      </w:r>
      <w:r>
        <w:t xml:space="preserve"> contract is awarded as a </w:t>
      </w:r>
      <w:r w:rsidR="0047003C">
        <w:t>one-year</w:t>
      </w:r>
      <w:r w:rsidR="005C43D9">
        <w:t xml:space="preserve"> contract) to artificially alter the contract value to avoid the compulsory </w:t>
      </w:r>
      <w:r w:rsidR="00D2375D">
        <w:t xml:space="preserve">PCR15 </w:t>
      </w:r>
      <w:r w:rsidR="005C43D9">
        <w:t>thresholds</w:t>
      </w:r>
      <w:r w:rsidR="008B4F9E">
        <w:rPr>
          <w:rStyle w:val="FootnoteReference"/>
        </w:rPr>
        <w:footnoteReference w:id="3"/>
      </w:r>
      <w:r>
        <w:t>; and</w:t>
      </w:r>
    </w:p>
    <w:p w14:paraId="0FFB7794" w14:textId="77777777" w:rsidR="008B4F9E" w:rsidRDefault="00A46C00" w:rsidP="005C43D9">
      <w:pPr>
        <w:pStyle w:val="PoliciesHeading4"/>
      </w:pPr>
      <w:r>
        <w:t>u</w:t>
      </w:r>
      <w:r w:rsidR="005C43D9">
        <w:t>sing negotiation with existing providers as a mechanism to improve services when the contract lapses (for clarification, negotiation is a viable method within the contract term but should not be used to renew or extend a contract).</w:t>
      </w:r>
    </w:p>
    <w:p w14:paraId="3D271DAA" w14:textId="77777777" w:rsidR="005C43D9" w:rsidRPr="008B4F9E" w:rsidRDefault="005C43D9" w:rsidP="008B4F9E">
      <w:pPr>
        <w:pStyle w:val="PoliciesHeading2"/>
        <w:keepNext w:val="0"/>
        <w:rPr>
          <w:b w:val="0"/>
        </w:rPr>
      </w:pPr>
      <w:r w:rsidRPr="008B4F9E">
        <w:rPr>
          <w:b w:val="0"/>
        </w:rPr>
        <w:t>The UK courts have the authority to award damages to providers who have been unfairly excluded from the market through the use of such tactics, depending on the circumstances.</w:t>
      </w:r>
    </w:p>
    <w:p w14:paraId="20A9E5BE" w14:textId="77777777" w:rsidR="005C43D9" w:rsidRDefault="005C43D9" w:rsidP="005C43D9">
      <w:pPr>
        <w:pStyle w:val="PoliciesHeading1"/>
      </w:pPr>
      <w:bookmarkStart w:id="23" w:name="_Toc135727350"/>
      <w:r>
        <w:t>Document Hierarchy</w:t>
      </w:r>
      <w:bookmarkEnd w:id="23"/>
    </w:p>
    <w:p w14:paraId="30DF5B7A" w14:textId="7A7E9460" w:rsidR="005C43D9" w:rsidRDefault="005C43D9" w:rsidP="008B4F9E">
      <w:pPr>
        <w:ind w:left="567"/>
      </w:pPr>
      <w:r>
        <w:t xml:space="preserve">The </w:t>
      </w:r>
      <w:r w:rsidR="00A654F8">
        <w:t>ICB</w:t>
      </w:r>
      <w:r w:rsidR="00D1608D">
        <w:t xml:space="preserve"> </w:t>
      </w:r>
      <w:r>
        <w:t xml:space="preserve">recognises that there is the potential for conflict between Local, Regional, </w:t>
      </w:r>
      <w:r w:rsidR="00D2375D">
        <w:t xml:space="preserve">and </w:t>
      </w:r>
      <w:r>
        <w:t>National legislation wi</w:t>
      </w:r>
      <w:r w:rsidR="00D1608D">
        <w:t xml:space="preserve">thin the UK healthcare system. </w:t>
      </w:r>
      <w:r>
        <w:t xml:space="preserve">The </w:t>
      </w:r>
      <w:r w:rsidR="00A654F8">
        <w:t>ICB</w:t>
      </w:r>
      <w:r>
        <w:t xml:space="preserve"> will ensure that the processes it adopts comply with judicial legislation in accordance with the most up to date policies, guidance and procedures.</w:t>
      </w:r>
    </w:p>
    <w:p w14:paraId="03C52CAB" w14:textId="77777777" w:rsidR="005C43D9" w:rsidRDefault="005C43D9" w:rsidP="005C43D9">
      <w:pPr>
        <w:pStyle w:val="PoliciesHeading1"/>
      </w:pPr>
      <w:bookmarkStart w:id="24" w:name="_Toc135727351"/>
      <w:r>
        <w:t>Most Economically Advantageous Tender (MEAT)</w:t>
      </w:r>
      <w:bookmarkEnd w:id="24"/>
    </w:p>
    <w:p w14:paraId="3E4F4B54" w14:textId="12D1767B" w:rsidR="005C43D9" w:rsidRDefault="005C43D9" w:rsidP="008B4F9E">
      <w:pPr>
        <w:ind w:left="567"/>
      </w:pPr>
      <w:r>
        <w:t>With support from the Procurement Lead/Comm</w:t>
      </w:r>
      <w:r w:rsidR="00D1608D">
        <w:t xml:space="preserve">issioning Support Unit the </w:t>
      </w:r>
      <w:r w:rsidR="00A654F8">
        <w:t>ICB</w:t>
      </w:r>
      <w:r>
        <w:t xml:space="preserve"> will ensure that every healthcare (clinical</w:t>
      </w:r>
      <w:r w:rsidR="00251812">
        <w:t xml:space="preserve"> and non-clinical</w:t>
      </w:r>
      <w:r>
        <w:t xml:space="preserve">) service procurement will evaluate bidders’ submissions using the MEAT strategy rather than solely on a lowest price basis. This approach allows commissioners to consider the whole life cost of bids and takes </w:t>
      </w:r>
      <w:r>
        <w:lastRenderedPageBreak/>
        <w:t>into account the quality of the deliverable elements.  It will be for the commissioner of the service to determine the priorities when setting out the bid evaluation criteria.</w:t>
      </w:r>
    </w:p>
    <w:p w14:paraId="030999A1" w14:textId="77777777" w:rsidR="005C43D9" w:rsidRDefault="005C43D9" w:rsidP="008613AB">
      <w:pPr>
        <w:pStyle w:val="PoliciesHeading1"/>
      </w:pPr>
      <w:bookmarkStart w:id="25" w:name="_Toc135727352"/>
      <w:r>
        <w:t>Managing Conflicts of Interest</w:t>
      </w:r>
      <w:r w:rsidR="008613AB">
        <w:t xml:space="preserve"> </w:t>
      </w:r>
      <w:r w:rsidR="008613AB" w:rsidRPr="008613AB">
        <w:t>Through the Commissioning Cycle</w:t>
      </w:r>
      <w:bookmarkEnd w:id="25"/>
    </w:p>
    <w:p w14:paraId="22576D3D" w14:textId="77777777" w:rsidR="008613AB" w:rsidRPr="0065199C" w:rsidRDefault="008613AB" w:rsidP="00251812">
      <w:pPr>
        <w:pStyle w:val="PoliciesHeading2"/>
      </w:pPr>
      <w:r w:rsidRPr="0065199C">
        <w:t>Principles</w:t>
      </w:r>
    </w:p>
    <w:p w14:paraId="0F067609" w14:textId="580DA7E5" w:rsidR="008613AB" w:rsidRDefault="008613AB" w:rsidP="008613AB">
      <w:pPr>
        <w:keepNext/>
        <w:ind w:left="851"/>
      </w:pPr>
      <w:r>
        <w:t xml:space="preserve">The </w:t>
      </w:r>
      <w:r w:rsidR="00A654F8">
        <w:t>ICB</w:t>
      </w:r>
      <w:r>
        <w:t xml:space="preserve"> will manage conflicts of interest by applying a number of principles, processes and safeguards through:</w:t>
      </w:r>
    </w:p>
    <w:p w14:paraId="05EAFC95" w14:textId="77777777" w:rsidR="008613AB" w:rsidRPr="00941B02" w:rsidRDefault="008613AB" w:rsidP="008613AB">
      <w:pPr>
        <w:pStyle w:val="PoliciesHeading4"/>
      </w:pPr>
      <w:r w:rsidRPr="00941B02">
        <w:t>statutory requirements;</w:t>
      </w:r>
    </w:p>
    <w:p w14:paraId="22E89448" w14:textId="4AB2ACCB" w:rsidR="008613AB" w:rsidRDefault="008613AB" w:rsidP="008613AB">
      <w:pPr>
        <w:pStyle w:val="PoliciesHeading4"/>
      </w:pPr>
      <w:r>
        <w:t xml:space="preserve">doing business appropriately – ensuring commissioning decisions are in line with the </w:t>
      </w:r>
      <w:r w:rsidR="00A654F8">
        <w:t>ICB</w:t>
      </w:r>
      <w:r>
        <w:t>’s constitution, standards of business and commissioning strategy;</w:t>
      </w:r>
    </w:p>
    <w:p w14:paraId="4F8D51D1" w14:textId="77777777" w:rsidR="008613AB" w:rsidRDefault="008613AB" w:rsidP="008613AB">
      <w:pPr>
        <w:pStyle w:val="PoliciesHeading4"/>
      </w:pPr>
      <w:r>
        <w:t>being proactive not reactive by:</w:t>
      </w:r>
    </w:p>
    <w:p w14:paraId="7B889996" w14:textId="77777777" w:rsidR="008613AB" w:rsidRPr="00941B02" w:rsidRDefault="008613AB" w:rsidP="008613AB">
      <w:pPr>
        <w:pStyle w:val="ExtraParagraph4"/>
        <w:numPr>
          <w:ilvl w:val="3"/>
          <w:numId w:val="2"/>
        </w:numPr>
      </w:pPr>
      <w:r w:rsidRPr="00941B02">
        <w:t xml:space="preserve">considering potential conflicts of interests (e.g. when appointing </w:t>
      </w:r>
      <w:r w:rsidR="0056233E">
        <w:t>i</w:t>
      </w:r>
      <w:r w:rsidRPr="00941B02">
        <w:t>ndividuals to decision-making roles);</w:t>
      </w:r>
    </w:p>
    <w:p w14:paraId="42790774" w14:textId="4C18E9BD" w:rsidR="008613AB" w:rsidRPr="00941B02" w:rsidRDefault="008613AB" w:rsidP="008613AB">
      <w:pPr>
        <w:pStyle w:val="ExtraParagraph4"/>
        <w:numPr>
          <w:ilvl w:val="3"/>
          <w:numId w:val="2"/>
        </w:numPr>
      </w:pPr>
      <w:r w:rsidRPr="00941B02">
        <w:t xml:space="preserve">ensuring all </w:t>
      </w:r>
      <w:r w:rsidR="00A654F8">
        <w:t>ICB</w:t>
      </w:r>
      <w:r w:rsidR="002A21DE">
        <w:t xml:space="preserve"> staff, in particularly</w:t>
      </w:r>
      <w:r w:rsidRPr="00941B02">
        <w:t xml:space="preserve"> decision-making staff</w:t>
      </w:r>
      <w:r w:rsidR="002A21DE">
        <w:t xml:space="preserve"> and members of contract meetings</w:t>
      </w:r>
      <w:r w:rsidRPr="00941B02">
        <w:t xml:space="preserve"> are aware of their obligations to declare conflicts of interests;</w:t>
      </w:r>
    </w:p>
    <w:p w14:paraId="381FBFA3" w14:textId="77777777" w:rsidR="008613AB" w:rsidRDefault="008613AB" w:rsidP="008613AB">
      <w:pPr>
        <w:pStyle w:val="ExtraParagraph4"/>
        <w:numPr>
          <w:ilvl w:val="3"/>
          <w:numId w:val="2"/>
        </w:numPr>
      </w:pPr>
      <w:r>
        <w:t>maintaining a register of interests; and</w:t>
      </w:r>
    </w:p>
    <w:p w14:paraId="3507A988" w14:textId="77777777" w:rsidR="008613AB" w:rsidRDefault="008613AB" w:rsidP="008613AB">
      <w:pPr>
        <w:pStyle w:val="ExtraParagraph4"/>
        <w:numPr>
          <w:ilvl w:val="3"/>
          <w:numId w:val="2"/>
        </w:numPr>
      </w:pPr>
      <w:r>
        <w:t>agreeing in advance how to deal with scenarios where a conflict of interest occurs;</w:t>
      </w:r>
    </w:p>
    <w:p w14:paraId="01FF8DAB" w14:textId="77777777" w:rsidR="008613AB" w:rsidRDefault="008613AB" w:rsidP="008613AB">
      <w:pPr>
        <w:pStyle w:val="PoliciesHeading4"/>
      </w:pPr>
      <w:r>
        <w:t xml:space="preserve">assuming </w:t>
      </w:r>
      <w:r w:rsidR="0056233E">
        <w:t>i</w:t>
      </w:r>
      <w:r>
        <w:t>ndividuals will act ethically and professionally, but may not always appreciate the potential for conflicts of interest or relevant rules and procedures;</w:t>
      </w:r>
    </w:p>
    <w:p w14:paraId="43EA82A2" w14:textId="77777777" w:rsidR="008613AB" w:rsidRDefault="008613AB" w:rsidP="008613AB">
      <w:pPr>
        <w:pStyle w:val="PoliciesHeading4"/>
      </w:pPr>
      <w:r>
        <w:t>being balanced and proportionate – ensuring rules are clear and robust but not overly prescriptive or restrictive so as to hinder the decision-making process;</w:t>
      </w:r>
    </w:p>
    <w:p w14:paraId="16A24C76" w14:textId="77777777" w:rsidR="008613AB" w:rsidRDefault="008613AB" w:rsidP="008613AB">
      <w:pPr>
        <w:pStyle w:val="PoliciesHeading4"/>
      </w:pPr>
      <w:r>
        <w:t>being open and ensuring early engagement with patients, the public, clinicians and other stakeholders, including local Healthwatch and Health and Wellbeing Boards in relation to proposed commissioning plans;</w:t>
      </w:r>
    </w:p>
    <w:p w14:paraId="6B5BF98C" w14:textId="77777777" w:rsidR="008613AB" w:rsidRDefault="008613AB" w:rsidP="008613AB">
      <w:pPr>
        <w:pStyle w:val="PoliciesHeading4"/>
      </w:pPr>
      <w:r>
        <w:t>responsiveness and best practice – ensuring that commissioning intentions are based on local health needs and reflect evidence of best practice;</w:t>
      </w:r>
    </w:p>
    <w:p w14:paraId="42814FEB" w14:textId="77777777" w:rsidR="008613AB" w:rsidRDefault="008613AB" w:rsidP="008613AB">
      <w:pPr>
        <w:pStyle w:val="PoliciesHeading4"/>
      </w:pPr>
      <w:r>
        <w:t>transparency – ensuring that the approach taken is clearly evidenced by an audit trail;</w:t>
      </w:r>
    </w:p>
    <w:p w14:paraId="75E3BF1D" w14:textId="77777777" w:rsidR="008613AB" w:rsidRDefault="008613AB" w:rsidP="008613AB">
      <w:pPr>
        <w:pStyle w:val="PoliciesHeading4"/>
      </w:pPr>
      <w:r>
        <w:t>securing expert advice – ensuring that commissioning plans take into account advice from appropriate health and social care professionals and experts;</w:t>
      </w:r>
    </w:p>
    <w:p w14:paraId="3D27A615" w14:textId="77777777" w:rsidR="008613AB" w:rsidRDefault="008613AB" w:rsidP="008613AB">
      <w:pPr>
        <w:pStyle w:val="PoliciesHeading4"/>
      </w:pPr>
      <w:r>
        <w:t>engaging with providers – ensuring early engagement with both incumbent and potential new providers over potential changes to commissioned services for the local population;</w:t>
      </w:r>
    </w:p>
    <w:p w14:paraId="351B58DC" w14:textId="77777777" w:rsidR="008613AB" w:rsidRDefault="008613AB" w:rsidP="008613AB">
      <w:pPr>
        <w:pStyle w:val="PoliciesHeading4"/>
      </w:pPr>
      <w:r>
        <w:lastRenderedPageBreak/>
        <w:t>creating clear and transparent commissioning specifications;</w:t>
      </w:r>
    </w:p>
    <w:p w14:paraId="752CB29B" w14:textId="77777777" w:rsidR="008613AB" w:rsidRDefault="008613AB" w:rsidP="008613AB">
      <w:pPr>
        <w:pStyle w:val="PoliciesHeading4"/>
      </w:pPr>
      <w:r>
        <w:t>following proper procurement processes and legal arrangements;</w:t>
      </w:r>
    </w:p>
    <w:p w14:paraId="4ECCD779" w14:textId="77777777" w:rsidR="008613AB" w:rsidRDefault="008613AB" w:rsidP="008613AB">
      <w:pPr>
        <w:pStyle w:val="PoliciesHeading4"/>
      </w:pPr>
      <w:r>
        <w:t>ensuring sound record-keeping;</w:t>
      </w:r>
    </w:p>
    <w:p w14:paraId="23731DD7" w14:textId="77777777" w:rsidR="008613AB" w:rsidRDefault="008613AB" w:rsidP="008613AB">
      <w:pPr>
        <w:pStyle w:val="PoliciesHeading4"/>
      </w:pPr>
      <w:r>
        <w:t>having in place a clear, recognised and easily enacted system for dispute resolution.</w:t>
      </w:r>
    </w:p>
    <w:p w14:paraId="124C95A1" w14:textId="39C0B702" w:rsidR="00A46C00" w:rsidRDefault="005C43D9" w:rsidP="00A46C00">
      <w:pPr>
        <w:pStyle w:val="PoliciesHeading2"/>
        <w:keepNext w:val="0"/>
        <w:rPr>
          <w:b w:val="0"/>
        </w:rPr>
      </w:pPr>
      <w:r w:rsidRPr="00A46C00">
        <w:rPr>
          <w:b w:val="0"/>
        </w:rPr>
        <w:t xml:space="preserve">When commissioning services, the </w:t>
      </w:r>
      <w:r w:rsidR="00A654F8">
        <w:rPr>
          <w:b w:val="0"/>
        </w:rPr>
        <w:t>ICB</w:t>
      </w:r>
      <w:r w:rsidRPr="00A46C00">
        <w:rPr>
          <w:b w:val="0"/>
        </w:rPr>
        <w:t xml:space="preserve"> shall take appropriate measures to effectively prevent, identify and remedy conflicts of interest arising in the conduct of procurement procedures.</w:t>
      </w:r>
      <w:r w:rsidR="00A46C00" w:rsidRPr="00A46C00">
        <w:rPr>
          <w:b w:val="0"/>
        </w:rPr>
        <w:t xml:space="preserve"> A Procurement Checklist (Appendix 3) sets out factors that the </w:t>
      </w:r>
      <w:r w:rsidR="00A654F8">
        <w:rPr>
          <w:b w:val="0"/>
        </w:rPr>
        <w:t>ICB</w:t>
      </w:r>
      <w:r w:rsidR="00A46C00" w:rsidRPr="00A46C00">
        <w:rPr>
          <w:b w:val="0"/>
        </w:rPr>
        <w:t xml:space="preserve"> should address when devising plans to commission services so as to avoid any distortion of competition and to ensure equal treatment of all providers.</w:t>
      </w:r>
      <w:r w:rsidRPr="00A46C00">
        <w:rPr>
          <w:b w:val="0"/>
        </w:rPr>
        <w:t xml:space="preserve"> </w:t>
      </w:r>
    </w:p>
    <w:p w14:paraId="1F14F0C5" w14:textId="66184559" w:rsidR="00A46C00" w:rsidRPr="00A46C00" w:rsidRDefault="00A46C00" w:rsidP="00A46C00">
      <w:pPr>
        <w:pStyle w:val="PoliciesHeading2"/>
        <w:keepNext w:val="0"/>
        <w:rPr>
          <w:b w:val="0"/>
        </w:rPr>
      </w:pPr>
      <w:r>
        <w:rPr>
          <w:b w:val="0"/>
        </w:rPr>
        <w:t>As part of the</w:t>
      </w:r>
      <w:r w:rsidRPr="00A46C00">
        <w:rPr>
          <w:b w:val="0"/>
        </w:rPr>
        <w:t xml:space="preserve"> procurement</w:t>
      </w:r>
      <w:r w:rsidR="00202364">
        <w:rPr>
          <w:b w:val="0"/>
        </w:rPr>
        <w:t xml:space="preserve"> or single tender waiver</w:t>
      </w:r>
      <w:r w:rsidRPr="00A46C00">
        <w:rPr>
          <w:b w:val="0"/>
        </w:rPr>
        <w:t xml:space="preserve"> process, </w:t>
      </w:r>
      <w:r w:rsidR="00D2375D">
        <w:rPr>
          <w:b w:val="0"/>
        </w:rPr>
        <w:t>all staff are asked to declare any conflicts of interest. The state of which is reviewed at various stages of the process including ‘Project Initiation’ and ‘Evaluation’. I</w:t>
      </w:r>
      <w:r w:rsidRPr="00A46C00">
        <w:rPr>
          <w:b w:val="0"/>
        </w:rPr>
        <w:t>t is good practice to ask bidders to declare any conflicts of interest</w:t>
      </w:r>
      <w:r w:rsidR="00D2375D">
        <w:rPr>
          <w:b w:val="0"/>
        </w:rPr>
        <w:t>, which is requested as part of their bid submission</w:t>
      </w:r>
      <w:r w:rsidRPr="00A46C00">
        <w:rPr>
          <w:b w:val="0"/>
        </w:rPr>
        <w:t xml:space="preserve">. This allows the </w:t>
      </w:r>
      <w:r w:rsidR="00A654F8">
        <w:rPr>
          <w:b w:val="0"/>
        </w:rPr>
        <w:t>ICB</w:t>
      </w:r>
      <w:r w:rsidRPr="00A46C00">
        <w:rPr>
          <w:b w:val="0"/>
        </w:rPr>
        <w:t xml:space="preserve"> to ensure that they comply with the principles of equal treatment and transparency. When a bidder declares a conflict, the </w:t>
      </w:r>
      <w:r w:rsidR="00A654F8">
        <w:rPr>
          <w:b w:val="0"/>
        </w:rPr>
        <w:t>ICB</w:t>
      </w:r>
      <w:r w:rsidRPr="00A46C00">
        <w:rPr>
          <w:b w:val="0"/>
        </w:rPr>
        <w:t xml:space="preserve"> must decide how best to deal with it or ensure that no bidder is treated differently to any other. A Declaration of Interests Form for Bidders/Contractors must be completed (Ap</w:t>
      </w:r>
      <w:r>
        <w:rPr>
          <w:b w:val="0"/>
        </w:rPr>
        <w:t>pendix 4</w:t>
      </w:r>
      <w:r w:rsidRPr="00A46C00">
        <w:rPr>
          <w:b w:val="0"/>
        </w:rPr>
        <w:t>).</w:t>
      </w:r>
      <w:r w:rsidR="00D2375D">
        <w:rPr>
          <w:b w:val="0"/>
        </w:rPr>
        <w:t xml:space="preserve"> Any conflicts of interest are recorded and reported in the Regulation 84 report.</w:t>
      </w:r>
    </w:p>
    <w:p w14:paraId="016580A6" w14:textId="7EFF8BBC" w:rsidR="00A46C00" w:rsidRPr="00A46C00" w:rsidRDefault="00A46C00" w:rsidP="00A46C00">
      <w:pPr>
        <w:pStyle w:val="PoliciesHeading2"/>
        <w:keepNext w:val="0"/>
        <w:rPr>
          <w:b w:val="0"/>
        </w:rPr>
      </w:pPr>
      <w:r w:rsidRPr="00A46C00">
        <w:rPr>
          <w:b w:val="0"/>
        </w:rPr>
        <w:t xml:space="preserve">It will not usually be appropriate to declare such a conflict on the register of procurement decisions, as it may compromise the anonymity of bidders during the procurement process. The </w:t>
      </w:r>
      <w:r w:rsidR="00A654F8">
        <w:rPr>
          <w:b w:val="0"/>
        </w:rPr>
        <w:t>ICB</w:t>
      </w:r>
      <w:r w:rsidRPr="00A46C00">
        <w:rPr>
          <w:b w:val="0"/>
        </w:rPr>
        <w:t xml:space="preserve"> will therefore retain an internal audit trail of how the conflict or perceived conflict was dealt with to allow them to provide information at a later date if required. The </w:t>
      </w:r>
      <w:r w:rsidR="00A654F8">
        <w:rPr>
          <w:b w:val="0"/>
        </w:rPr>
        <w:t>ICB</w:t>
      </w:r>
      <w:r w:rsidRPr="00A46C00">
        <w:rPr>
          <w:b w:val="0"/>
        </w:rPr>
        <w:t xml:space="preserve"> is required under regulation 84 of </w:t>
      </w:r>
      <w:r w:rsidR="007F37C7">
        <w:rPr>
          <w:b w:val="0"/>
        </w:rPr>
        <w:t>the</w:t>
      </w:r>
      <w:r w:rsidR="007F37C7" w:rsidRPr="007F37C7">
        <w:rPr>
          <w:b w:val="0"/>
        </w:rPr>
        <w:t xml:space="preserve"> </w:t>
      </w:r>
      <w:r w:rsidR="00B6771E">
        <w:rPr>
          <w:b w:val="0"/>
        </w:rPr>
        <w:t>PCR</w:t>
      </w:r>
      <w:r w:rsidR="007F37C7" w:rsidRPr="007F37C7">
        <w:rPr>
          <w:b w:val="0"/>
        </w:rPr>
        <w:t xml:space="preserve"> 2022</w:t>
      </w:r>
      <w:r w:rsidRPr="00A46C00">
        <w:rPr>
          <w:b w:val="0"/>
        </w:rPr>
        <w:t xml:space="preserve"> to make and retain records of contract award decisions and key decisions that are made during the procurement process, but are not expected to publish them. Such records must include ‘communications with economic operators and internal deliberations’ which should include decisions made in relation to actual or perceived conflicts of interest declared by bidders. These records should be retained for a period of at least three years from the date of award of the contract.</w:t>
      </w:r>
    </w:p>
    <w:p w14:paraId="2E0513EF" w14:textId="1AB3F261" w:rsidR="008B4F9E" w:rsidRDefault="005C43D9" w:rsidP="005C43D9">
      <w:pPr>
        <w:pStyle w:val="PoliciesHeading2"/>
        <w:rPr>
          <w:b w:val="0"/>
        </w:rPr>
      </w:pPr>
      <w:r w:rsidRPr="00A46C00">
        <w:rPr>
          <w:b w:val="0"/>
        </w:rPr>
        <w:t xml:space="preserve">The </w:t>
      </w:r>
      <w:r w:rsidR="00A654F8">
        <w:rPr>
          <w:b w:val="0"/>
        </w:rPr>
        <w:t>ICB</w:t>
      </w:r>
      <w:r w:rsidRPr="00A46C00">
        <w:rPr>
          <w:b w:val="0"/>
        </w:rPr>
        <w:t xml:space="preserve"> will refer to the a</w:t>
      </w:r>
      <w:r w:rsidRPr="008B4F9E">
        <w:rPr>
          <w:b w:val="0"/>
        </w:rPr>
        <w:t>dvice and gui</w:t>
      </w:r>
      <w:r w:rsidR="008B4F9E">
        <w:rPr>
          <w:b w:val="0"/>
        </w:rPr>
        <w:t>dance published by NHS England</w:t>
      </w:r>
      <w:r w:rsidR="008B4F9E">
        <w:rPr>
          <w:rStyle w:val="FootnoteReference"/>
          <w:b w:val="0"/>
        </w:rPr>
        <w:footnoteReference w:id="4"/>
      </w:r>
      <w:r w:rsidR="008B4F9E">
        <w:rPr>
          <w:b w:val="0"/>
        </w:rPr>
        <w:t xml:space="preserve"> </w:t>
      </w:r>
      <w:r w:rsidRPr="008B4F9E">
        <w:rPr>
          <w:b w:val="0"/>
        </w:rPr>
        <w:t>dealing with po</w:t>
      </w:r>
      <w:r w:rsidR="00D1608D">
        <w:rPr>
          <w:b w:val="0"/>
        </w:rPr>
        <w:t xml:space="preserve">tential conflicts of interest. </w:t>
      </w:r>
      <w:r w:rsidRPr="008B4F9E">
        <w:rPr>
          <w:b w:val="0"/>
        </w:rPr>
        <w:t xml:space="preserve">This guidance describes the responsibility of the </w:t>
      </w:r>
      <w:r w:rsidR="00A654F8">
        <w:rPr>
          <w:b w:val="0"/>
        </w:rPr>
        <w:t>ICB</w:t>
      </w:r>
      <w:r w:rsidRPr="008B4F9E">
        <w:rPr>
          <w:b w:val="0"/>
        </w:rPr>
        <w:t xml:space="preserve"> to demonstrate that those services commissioned:</w:t>
      </w:r>
    </w:p>
    <w:p w14:paraId="13DA7113" w14:textId="77777777" w:rsidR="005C43D9" w:rsidRPr="008B4F9E" w:rsidRDefault="008B4F9E" w:rsidP="008B4F9E">
      <w:pPr>
        <w:pStyle w:val="PoliciesHeading4"/>
      </w:pPr>
      <w:r>
        <w:t>c</w:t>
      </w:r>
      <w:r w:rsidR="005C43D9">
        <w:t>learly meet local health needs and have been planned appropriately;</w:t>
      </w:r>
    </w:p>
    <w:p w14:paraId="3E309C30" w14:textId="77777777" w:rsidR="005C43D9" w:rsidRDefault="008B4F9E" w:rsidP="008B4F9E">
      <w:pPr>
        <w:pStyle w:val="PoliciesHeading4"/>
      </w:pPr>
      <w:r>
        <w:t>g</w:t>
      </w:r>
      <w:r w:rsidR="005C43D9">
        <w:t>o beyond the scope of the GP contract; and</w:t>
      </w:r>
    </w:p>
    <w:p w14:paraId="69E4BB0F" w14:textId="77777777" w:rsidR="005C43D9" w:rsidRDefault="008B4F9E" w:rsidP="008B4F9E">
      <w:pPr>
        <w:pStyle w:val="PoliciesHeading4"/>
      </w:pPr>
      <w:r>
        <w:t>t</w:t>
      </w:r>
      <w:r w:rsidR="005C43D9">
        <w:t>he appropriate procurement approach is used.</w:t>
      </w:r>
    </w:p>
    <w:p w14:paraId="06E919E6" w14:textId="77777777" w:rsidR="004B2876" w:rsidRPr="008613AB" w:rsidRDefault="004B2876" w:rsidP="004B2876">
      <w:pPr>
        <w:pStyle w:val="PoliciesHeading2"/>
      </w:pPr>
      <w:r w:rsidRPr="008613AB">
        <w:lastRenderedPageBreak/>
        <w:t>Designing Service Requirements</w:t>
      </w:r>
    </w:p>
    <w:p w14:paraId="3793522A" w14:textId="069855C8" w:rsidR="004B2876" w:rsidRDefault="004B2876" w:rsidP="004B2876">
      <w:pPr>
        <w:ind w:left="851"/>
      </w:pPr>
      <w:r>
        <w:t xml:space="preserve">The way in which services are designed can either increase or decrease the extent of perceived or actual conflicts of interest. Particular attention is to be given to public and patient involvement in the </w:t>
      </w:r>
      <w:r w:rsidR="00A654F8">
        <w:t>ICB</w:t>
      </w:r>
      <w:r>
        <w:t xml:space="preserve">’s service development. Public involvement supports transparent and credible commissioning decisions. It should happen at every stage of the commissioning cycle from needs assessment, planning and prioritisation to service design, procurement and monitoring. The </w:t>
      </w:r>
      <w:r w:rsidR="00A654F8">
        <w:t>ICB</w:t>
      </w:r>
      <w:r>
        <w:t xml:space="preserve"> has a legal duty under the Health and Social Care Act 20</w:t>
      </w:r>
      <w:r w:rsidR="000A1058">
        <w:t>2</w:t>
      </w:r>
      <w:r>
        <w:t>2 to properly involve patients and the public in their respective commissioning processes and decisions.</w:t>
      </w:r>
    </w:p>
    <w:p w14:paraId="29C3E548" w14:textId="77777777" w:rsidR="004B2876" w:rsidRPr="008613AB" w:rsidRDefault="004B2876" w:rsidP="004B2876">
      <w:pPr>
        <w:pStyle w:val="PoliciesHeading4"/>
        <w:rPr>
          <w:u w:val="single"/>
        </w:rPr>
      </w:pPr>
      <w:r w:rsidRPr="008613AB">
        <w:rPr>
          <w:u w:val="single"/>
        </w:rPr>
        <w:t>Provider engagement</w:t>
      </w:r>
    </w:p>
    <w:p w14:paraId="5B3FD4B2" w14:textId="5CCC2102" w:rsidR="004B2876" w:rsidRDefault="004B2876" w:rsidP="004B2876">
      <w:pPr>
        <w:pStyle w:val="PoliciesHeading4"/>
        <w:numPr>
          <w:ilvl w:val="3"/>
          <w:numId w:val="2"/>
        </w:numPr>
      </w:pPr>
      <w:r>
        <w:t xml:space="preserve">The </w:t>
      </w:r>
      <w:r w:rsidR="00A654F8">
        <w:t>ICB</w:t>
      </w:r>
      <w:r>
        <w:t xml:space="preserve"> aims to engage relevant providers, especially clinicians, in confirming that the design of service specifications will meet patient needs. This may include providers from the acute, primary, community, and mental health sectors, and may include NHS, third sector and private sector providers. However, conflicts of interest, as well as challenges to the fairness of the procurement process, can arise if the </w:t>
      </w:r>
      <w:r w:rsidR="00A654F8">
        <w:t>ICB</w:t>
      </w:r>
      <w:r>
        <w:t xml:space="preserve"> engages selectively with only certain providers (be they incumbent or potential new providers) in developing a service specification for a contract for which they may later bid. This should also be considered when engaging with existing/ potential providers in relation to the development of new care models.</w:t>
      </w:r>
    </w:p>
    <w:p w14:paraId="3ACF8CD4" w14:textId="77777777" w:rsidR="004B2876" w:rsidRDefault="004B2876" w:rsidP="004B2876">
      <w:pPr>
        <w:pStyle w:val="PoliciesHeading4"/>
        <w:numPr>
          <w:ilvl w:val="3"/>
          <w:numId w:val="2"/>
        </w:numPr>
      </w:pPr>
      <w:r>
        <w:t>Provider engagement should follow the three main principles of procurement law, namely equal treatment, non-discrimination and transparency. This includes ensuring that the same information is given to all at the same time and procedures are transparent. This mitigates the risk of potential legal challenge.</w:t>
      </w:r>
    </w:p>
    <w:p w14:paraId="475A6487" w14:textId="77777777" w:rsidR="004B2876" w:rsidRDefault="004B2876" w:rsidP="004B2876">
      <w:pPr>
        <w:pStyle w:val="PoliciesHeading4"/>
        <w:numPr>
          <w:ilvl w:val="3"/>
          <w:numId w:val="2"/>
        </w:numPr>
      </w:pPr>
      <w:r>
        <w:t>As the service design develops, it is good practice to engage with a range of providers on an ongoing basis to seek comments on the proposed design.</w:t>
      </w:r>
    </w:p>
    <w:p w14:paraId="71CF5BC4" w14:textId="77777777" w:rsidR="004B2876" w:rsidRDefault="004B2876" w:rsidP="004B2876">
      <w:pPr>
        <w:pStyle w:val="PoliciesHeading4"/>
        <w:numPr>
          <w:ilvl w:val="3"/>
          <w:numId w:val="2"/>
        </w:numPr>
      </w:pPr>
      <w:r>
        <w:t>Engagement should help to shape the requirement to meet patient need, but it is important not to gear the requirement in favour of any particular provider(s). If appropriate, the advice of an independent clinical adviser on the design of the service should be secured.</w:t>
      </w:r>
    </w:p>
    <w:p w14:paraId="3B006E68" w14:textId="01921F5D" w:rsidR="004B2876" w:rsidRDefault="004B2876" w:rsidP="004B2876">
      <w:pPr>
        <w:pStyle w:val="PoliciesHeading4"/>
        <w:numPr>
          <w:ilvl w:val="3"/>
          <w:numId w:val="2"/>
        </w:numPr>
      </w:pPr>
      <w:r>
        <w:t xml:space="preserve">Any decisions </w:t>
      </w:r>
      <w:proofErr w:type="gramStart"/>
      <w:r>
        <w:t>in regards to</w:t>
      </w:r>
      <w:proofErr w:type="gramEnd"/>
      <w:r>
        <w:t xml:space="preserve"> obligations under the National Health Service (Procurement, Patient Choice and Competition) (No.2) Regulations 2013 and </w:t>
      </w:r>
      <w:r w:rsidR="007F37C7">
        <w:t xml:space="preserve">the </w:t>
      </w:r>
      <w:r w:rsidR="00B6771E">
        <w:t>PCR</w:t>
      </w:r>
      <w:r w:rsidR="007F37C7">
        <w:t xml:space="preserve"> 2022 </w:t>
      </w:r>
      <w:r>
        <w:t>shall be documented.</w:t>
      </w:r>
    </w:p>
    <w:p w14:paraId="1A985D88" w14:textId="77777777" w:rsidR="004B2876" w:rsidRPr="008613AB" w:rsidRDefault="004B2876" w:rsidP="004B2876">
      <w:pPr>
        <w:pStyle w:val="PoliciesHeading4"/>
        <w:rPr>
          <w:u w:val="single"/>
        </w:rPr>
      </w:pPr>
      <w:r w:rsidRPr="008613AB">
        <w:rPr>
          <w:u w:val="single"/>
        </w:rPr>
        <w:t>Specifications</w:t>
      </w:r>
    </w:p>
    <w:p w14:paraId="6248E466" w14:textId="12BA3D25" w:rsidR="004B2876" w:rsidRDefault="004B2876" w:rsidP="004B2876">
      <w:pPr>
        <w:pStyle w:val="PoliciesHeading4"/>
        <w:numPr>
          <w:ilvl w:val="3"/>
          <w:numId w:val="2"/>
        </w:numPr>
      </w:pPr>
      <w:r>
        <w:t xml:space="preserve">The </w:t>
      </w:r>
      <w:r w:rsidR="00A654F8">
        <w:t>ICB</w:t>
      </w:r>
      <w:r>
        <w:t xml:space="preserve"> will seek, as far as reasonably possible, to specify the outcomes that they wish to see delivered through a new service, rather than the process by which these outcomes are to be achieved. As well as supporting innovation, this helps prevent bias towards particular providers in the specification of services. However, careful consideration should be given to the appropriate degree of financial risk transfer in any new contractual model.</w:t>
      </w:r>
    </w:p>
    <w:p w14:paraId="216F0D86" w14:textId="77777777" w:rsidR="004B2876" w:rsidRDefault="004B2876" w:rsidP="004B2876">
      <w:pPr>
        <w:pStyle w:val="PoliciesHeading4"/>
        <w:numPr>
          <w:ilvl w:val="3"/>
          <w:numId w:val="2"/>
        </w:numPr>
      </w:pPr>
      <w:r>
        <w:lastRenderedPageBreak/>
        <w:t>Specifications should be clear and transparent, reflecting the depth of engagement, and set out the basis on which any contract will be awarded.</w:t>
      </w:r>
    </w:p>
    <w:p w14:paraId="3C6699CF" w14:textId="77777777" w:rsidR="004B2876" w:rsidRPr="008613AB" w:rsidRDefault="004B2876" w:rsidP="004B2876">
      <w:pPr>
        <w:pStyle w:val="PoliciesHeading2"/>
      </w:pPr>
      <w:r w:rsidRPr="008613AB">
        <w:t>Transparency in Procurement</w:t>
      </w:r>
    </w:p>
    <w:p w14:paraId="472762A8" w14:textId="5B503F2A" w:rsidR="002323FB" w:rsidRPr="00267492" w:rsidRDefault="002323FB" w:rsidP="004B2876">
      <w:pPr>
        <w:pStyle w:val="PoliciesHeading4"/>
      </w:pPr>
      <w:r w:rsidRPr="00267492">
        <w:t xml:space="preserve">The </w:t>
      </w:r>
      <w:r w:rsidR="00A654F8">
        <w:t>ICB</w:t>
      </w:r>
      <w:r w:rsidRPr="00267492">
        <w:t xml:space="preserve"> will make the evidence of their management of conflicts publicly available. Complete transparency around procurement will provide:</w:t>
      </w:r>
    </w:p>
    <w:p w14:paraId="4D00934F" w14:textId="3B54E9C1" w:rsidR="002323FB" w:rsidRPr="00267492" w:rsidRDefault="002323FB" w:rsidP="004B2876">
      <w:pPr>
        <w:pStyle w:val="PoliciesHeading4"/>
        <w:numPr>
          <w:ilvl w:val="3"/>
          <w:numId w:val="2"/>
        </w:numPr>
      </w:pPr>
      <w:r w:rsidRPr="00267492">
        <w:t xml:space="preserve">evidence that the </w:t>
      </w:r>
      <w:r w:rsidR="00A654F8">
        <w:t>ICB</w:t>
      </w:r>
      <w:r w:rsidRPr="00267492">
        <w:t xml:space="preserve"> is seeking and encou</w:t>
      </w:r>
      <w:r w:rsidR="00A46C00" w:rsidRPr="00267492">
        <w:t>raging scrutiny of its decision</w:t>
      </w:r>
      <w:r w:rsidR="00A46C00" w:rsidRPr="00267492">
        <w:noBreakHyphen/>
      </w:r>
      <w:r w:rsidRPr="00267492">
        <w:t>making process;</w:t>
      </w:r>
    </w:p>
    <w:p w14:paraId="2A201418" w14:textId="77777777" w:rsidR="002323FB" w:rsidRPr="00267492" w:rsidRDefault="002323FB" w:rsidP="004B2876">
      <w:pPr>
        <w:pStyle w:val="PoliciesHeading4"/>
        <w:numPr>
          <w:ilvl w:val="3"/>
          <w:numId w:val="2"/>
        </w:numPr>
      </w:pPr>
      <w:r w:rsidRPr="00267492">
        <w:t>a record of the public involvement throughout the commissioning of the service;</w:t>
      </w:r>
    </w:p>
    <w:p w14:paraId="2BAFA0C1" w14:textId="77777777" w:rsidR="002323FB" w:rsidRPr="00267492" w:rsidRDefault="002323FB" w:rsidP="004B2876">
      <w:pPr>
        <w:pStyle w:val="PoliciesHeading4"/>
        <w:numPr>
          <w:ilvl w:val="3"/>
          <w:numId w:val="2"/>
        </w:numPr>
      </w:pPr>
      <w:r w:rsidRPr="00267492">
        <w:t>a record of how the proposed service meets local needs and priorities for partners such as the Health and Wellbeing Boards, local Healthwatch and local communities;</w:t>
      </w:r>
    </w:p>
    <w:p w14:paraId="0BB6E342" w14:textId="5C31E6FA" w:rsidR="002323FB" w:rsidRPr="00267492" w:rsidRDefault="002323FB" w:rsidP="004B2876">
      <w:pPr>
        <w:pStyle w:val="PoliciesHeading4"/>
        <w:numPr>
          <w:ilvl w:val="3"/>
          <w:numId w:val="2"/>
        </w:numPr>
      </w:pPr>
      <w:r w:rsidRPr="00267492">
        <w:t xml:space="preserve">evidence to the Audit </w:t>
      </w:r>
      <w:r w:rsidR="00F630D3">
        <w:t xml:space="preserve">and Governance </w:t>
      </w:r>
      <w:r w:rsidRPr="00267492">
        <w:t>Committee, and internal and external auditors that a robust process has been followed in deciding to commission the service, in selecting the appropriate procurement route, and in addressing potential conflicts.</w:t>
      </w:r>
    </w:p>
    <w:p w14:paraId="023917F9" w14:textId="4694439C" w:rsidR="007E2F31" w:rsidRPr="00945301" w:rsidRDefault="007E2F31" w:rsidP="007E2F31">
      <w:pPr>
        <w:pStyle w:val="PoliciesHeading4"/>
      </w:pPr>
      <w:proofErr w:type="gramStart"/>
      <w:r w:rsidRPr="00945301">
        <w:t>Commissioning Support Units (CSU),</w:t>
      </w:r>
      <w:proofErr w:type="gramEnd"/>
      <w:r w:rsidRPr="00945301">
        <w:t xml:space="preserve"> are also expected to declare any conflicts of interest they may have in relation to the work commissioned by the </w:t>
      </w:r>
      <w:r w:rsidR="00A654F8">
        <w:t>ICB</w:t>
      </w:r>
      <w:r w:rsidRPr="00945301">
        <w:t>.</w:t>
      </w:r>
    </w:p>
    <w:p w14:paraId="63595963" w14:textId="77777777" w:rsidR="007E2F31" w:rsidRPr="00945301" w:rsidRDefault="007E2F31" w:rsidP="007E2F31">
      <w:pPr>
        <w:pStyle w:val="PoliciesHeading2"/>
      </w:pPr>
      <w:r w:rsidRPr="00945301">
        <w:t>Register of procurement decisions</w:t>
      </w:r>
    </w:p>
    <w:p w14:paraId="75C71211" w14:textId="34AE214C" w:rsidR="007E2F31" w:rsidRPr="00945301" w:rsidRDefault="007E2F31" w:rsidP="007E2F31">
      <w:pPr>
        <w:pStyle w:val="PoliciesHeading4"/>
      </w:pPr>
      <w:r w:rsidRPr="00945301">
        <w:t xml:space="preserve">The </w:t>
      </w:r>
      <w:r w:rsidR="00A654F8">
        <w:t>ICB</w:t>
      </w:r>
      <w:r w:rsidRPr="00945301">
        <w:t xml:space="preserve"> will maintain a register of procurement decisions taken, either for the procurement of a new service, any extension or material variation of a current contract, or single tender waiver. This must include:</w:t>
      </w:r>
    </w:p>
    <w:p w14:paraId="710D049E" w14:textId="77777777" w:rsidR="007E2F31" w:rsidRPr="00945301" w:rsidRDefault="007E2F31" w:rsidP="007E2F31">
      <w:pPr>
        <w:pStyle w:val="ExtraParagraph5"/>
        <w:numPr>
          <w:ilvl w:val="3"/>
          <w:numId w:val="2"/>
        </w:numPr>
      </w:pPr>
      <w:r w:rsidRPr="00945301">
        <w:t>the details of the decision;</w:t>
      </w:r>
    </w:p>
    <w:p w14:paraId="1B7717B6" w14:textId="7685D784" w:rsidR="007E2F31" w:rsidRPr="00945301" w:rsidRDefault="007E2F31" w:rsidP="007E2F31">
      <w:pPr>
        <w:pStyle w:val="ExtraParagraph5"/>
        <w:numPr>
          <w:ilvl w:val="3"/>
          <w:numId w:val="2"/>
        </w:numPr>
      </w:pPr>
      <w:r w:rsidRPr="00945301">
        <w:t xml:space="preserve">who was involved in making the decision (including the name of the </w:t>
      </w:r>
      <w:r w:rsidR="00A654F8">
        <w:t>ICB</w:t>
      </w:r>
      <w:r w:rsidRPr="00945301">
        <w:t xml:space="preserve"> clinical lead, the </w:t>
      </w:r>
      <w:r w:rsidR="00A654F8">
        <w:t>ICB</w:t>
      </w:r>
      <w:r w:rsidRPr="00945301">
        <w:t xml:space="preserve"> contract manager, the name of the decision</w:t>
      </w:r>
      <w:r w:rsidR="00A654F8">
        <w:t>-</w:t>
      </w:r>
      <w:r w:rsidRPr="00945301">
        <w:t>making committee and the name of any other individuals with decision-making responsibility);</w:t>
      </w:r>
    </w:p>
    <w:p w14:paraId="42D573C3" w14:textId="6CC022C4" w:rsidR="007E2F31" w:rsidRPr="00945301" w:rsidRDefault="007E2F31" w:rsidP="007E2F31">
      <w:pPr>
        <w:pStyle w:val="ExtraParagraph5"/>
        <w:numPr>
          <w:ilvl w:val="3"/>
          <w:numId w:val="2"/>
        </w:numPr>
      </w:pPr>
      <w:r w:rsidRPr="00945301">
        <w:t xml:space="preserve">a summary of any conflicts of interest in relation to the decision and how this was managed by the </w:t>
      </w:r>
      <w:r w:rsidR="00A654F8">
        <w:t>ICB</w:t>
      </w:r>
      <w:r w:rsidRPr="00945301">
        <w:t xml:space="preserve"> (see paragraph 9.3 in relation to retaining the anonymity of bidders); and</w:t>
      </w:r>
    </w:p>
    <w:p w14:paraId="11C6E718" w14:textId="77777777" w:rsidR="007E2F31" w:rsidRPr="00945301" w:rsidRDefault="007E2F31" w:rsidP="007E2F31">
      <w:pPr>
        <w:pStyle w:val="ExtraParagraph5"/>
        <w:numPr>
          <w:ilvl w:val="3"/>
          <w:numId w:val="2"/>
        </w:numPr>
      </w:pPr>
      <w:r w:rsidRPr="00945301">
        <w:t>the award decision taken.</w:t>
      </w:r>
    </w:p>
    <w:p w14:paraId="169C42BC" w14:textId="20AE43A4" w:rsidR="007E2F31" w:rsidRPr="00945301" w:rsidRDefault="007E2F31" w:rsidP="007E2F31">
      <w:pPr>
        <w:pStyle w:val="PoliciesHeading4"/>
      </w:pPr>
      <w:r w:rsidRPr="00945301">
        <w:t xml:space="preserve">The register of procurement decisions must be updated whenever a procurement decision is taken. The Procurement, Patient Choice and Competition Regulations 9(1) place a requirement on commissioners to maintain and publish on their website a record of each contract it awards. The register of procurement decisions is therefore publicly available and easily accessible to patients and the public on the </w:t>
      </w:r>
      <w:r w:rsidR="00A654F8">
        <w:t>ICB</w:t>
      </w:r>
      <w:r w:rsidRPr="00945301">
        <w:t xml:space="preserve">’s website and upon request for inspection at the </w:t>
      </w:r>
      <w:r w:rsidR="00A654F8">
        <w:t>ICB</w:t>
      </w:r>
      <w:r w:rsidRPr="00945301">
        <w:t>’s headquarters:</w:t>
      </w:r>
    </w:p>
    <w:p w14:paraId="03B8F6EC" w14:textId="4D872F98" w:rsidR="007E2F31" w:rsidRPr="00945301" w:rsidRDefault="0009769F" w:rsidP="007E2F31">
      <w:pPr>
        <w:ind w:left="1134"/>
        <w:rPr>
          <w:rStyle w:val="Hyperlink"/>
          <w:color w:val="auto"/>
          <w:u w:val="none"/>
        </w:rPr>
      </w:pPr>
      <w:hyperlink r:id="rId15" w:history="1">
        <w:r w:rsidR="00945301" w:rsidRPr="00945301">
          <w:rPr>
            <w:rStyle w:val="Hyperlink"/>
          </w:rPr>
          <w:t>https://www.derbyandderbyshire</w:t>
        </w:r>
        <w:r w:rsidR="00A654F8">
          <w:rPr>
            <w:rStyle w:val="Hyperlink"/>
          </w:rPr>
          <w:t>ICB</w:t>
        </w:r>
        <w:r w:rsidR="00945301" w:rsidRPr="00945301">
          <w:rPr>
            <w:rStyle w:val="Hyperlink"/>
          </w:rPr>
          <w:t>.nhs.uk/about-us/conflict-of-interest/</w:t>
        </w:r>
      </w:hyperlink>
    </w:p>
    <w:p w14:paraId="69E5804B" w14:textId="77777777" w:rsidR="007E2F31" w:rsidRDefault="007E2F31" w:rsidP="007E2F31">
      <w:pPr>
        <w:ind w:left="1134"/>
      </w:pPr>
      <w:r w:rsidRPr="007E2F31">
        <w:t xml:space="preserve">A template procurement register can be found at Appendix </w:t>
      </w:r>
      <w:r w:rsidR="00945301">
        <w:t>2</w:t>
      </w:r>
      <w:r w:rsidRPr="007E2F31">
        <w:t>.</w:t>
      </w:r>
    </w:p>
    <w:p w14:paraId="24779ECE" w14:textId="77777777" w:rsidR="007E2F31" w:rsidRDefault="007E2F31" w:rsidP="007E2F31">
      <w:pPr>
        <w:pStyle w:val="PoliciesHeading2"/>
      </w:pPr>
      <w:r w:rsidRPr="001F367E">
        <w:t xml:space="preserve">Single Tender </w:t>
      </w:r>
      <w:r>
        <w:t>Waivers</w:t>
      </w:r>
    </w:p>
    <w:p w14:paraId="1C140B59" w14:textId="5A9DEA1F" w:rsidR="007E2F31" w:rsidRPr="0065199C" w:rsidRDefault="007E2F31" w:rsidP="007E2F31">
      <w:pPr>
        <w:pStyle w:val="ExtraHeading3"/>
        <w:numPr>
          <w:ilvl w:val="0"/>
          <w:numId w:val="0"/>
        </w:numPr>
        <w:ind w:left="851"/>
        <w:rPr>
          <w:u w:val="none"/>
        </w:rPr>
      </w:pPr>
      <w:r w:rsidRPr="0065199C">
        <w:rPr>
          <w:u w:val="none"/>
        </w:rPr>
        <w:t xml:space="preserve">The decision to use a single tender waiver should still be classed as a procurement decision. If it results in the </w:t>
      </w:r>
      <w:r w:rsidR="00A654F8">
        <w:rPr>
          <w:u w:val="none"/>
        </w:rPr>
        <w:t>ICB</w:t>
      </w:r>
      <w:r w:rsidRPr="0065199C">
        <w:rPr>
          <w:u w:val="none"/>
        </w:rPr>
        <w:t xml:space="preserve"> entering into a new contract, extending a contract, or materially altering the term of an existing contract, then it is a decision and should be recorded</w:t>
      </w:r>
      <w:r w:rsidR="00202364" w:rsidRPr="0065199C">
        <w:rPr>
          <w:u w:val="none"/>
        </w:rPr>
        <w:t xml:space="preserve"> on the </w:t>
      </w:r>
      <w:r w:rsidR="00A654F8">
        <w:rPr>
          <w:u w:val="none"/>
        </w:rPr>
        <w:t>ICB</w:t>
      </w:r>
      <w:r w:rsidR="00202364" w:rsidRPr="0065199C">
        <w:rPr>
          <w:u w:val="none"/>
        </w:rPr>
        <w:t>’s procurement register and website</w:t>
      </w:r>
      <w:r w:rsidRPr="0065199C">
        <w:rPr>
          <w:u w:val="none"/>
        </w:rPr>
        <w:t xml:space="preserve">. Therefore, the same process in </w:t>
      </w:r>
      <w:r w:rsidR="00202364" w:rsidRPr="0065199C">
        <w:rPr>
          <w:u w:val="none"/>
        </w:rPr>
        <w:t xml:space="preserve">this </w:t>
      </w:r>
      <w:r w:rsidR="00945301">
        <w:rPr>
          <w:u w:val="none"/>
        </w:rPr>
        <w:t>paragraph</w:t>
      </w:r>
      <w:r w:rsidR="00202364" w:rsidRPr="0065199C">
        <w:rPr>
          <w:u w:val="none"/>
        </w:rPr>
        <w:t xml:space="preserve"> 9</w:t>
      </w:r>
      <w:r w:rsidRPr="0065199C">
        <w:rPr>
          <w:u w:val="none"/>
        </w:rPr>
        <w:t xml:space="preserve"> should be followed for all single tender waivers.</w:t>
      </w:r>
    </w:p>
    <w:p w14:paraId="480405E3" w14:textId="77777777" w:rsidR="007E2F31" w:rsidRPr="00F945F8" w:rsidRDefault="007E2F31" w:rsidP="007E2F31">
      <w:pPr>
        <w:pStyle w:val="PoliciesHeading2"/>
      </w:pPr>
      <w:r w:rsidRPr="00F945F8">
        <w:t>Contract Monitoring</w:t>
      </w:r>
    </w:p>
    <w:p w14:paraId="5D62A3EA" w14:textId="77777777" w:rsidR="007E2F31" w:rsidRDefault="007E2F31" w:rsidP="007E2F31">
      <w:pPr>
        <w:pStyle w:val="PoliciesHeading4"/>
      </w:pPr>
      <w:r>
        <w:t>The management of conflicts of interest applies to all aspects of the commissioning cycle, including contract management</w:t>
      </w:r>
      <w:r w:rsidR="00202364">
        <w:t>, extensions and variations</w:t>
      </w:r>
      <w:r>
        <w:t>.</w:t>
      </w:r>
    </w:p>
    <w:p w14:paraId="2C3728AB" w14:textId="77777777" w:rsidR="007E2F31" w:rsidRDefault="007E2F31" w:rsidP="00267492">
      <w:pPr>
        <w:pStyle w:val="PoliciesHeading4"/>
        <w:keepNext/>
      </w:pPr>
      <w:r>
        <w:t>Any contract monitoring meeting needs to consider conflicts of interest as part of the process i.e. the Chair of a contract management meeting should:</w:t>
      </w:r>
    </w:p>
    <w:p w14:paraId="5B1FE7BC" w14:textId="77777777" w:rsidR="007E2F31" w:rsidRDefault="007E2F31" w:rsidP="007E2F31">
      <w:pPr>
        <w:pStyle w:val="ExtraParagraph5"/>
        <w:numPr>
          <w:ilvl w:val="3"/>
          <w:numId w:val="2"/>
        </w:numPr>
      </w:pPr>
      <w:r>
        <w:t>invite declarations of interests;</w:t>
      </w:r>
    </w:p>
    <w:p w14:paraId="7209F94D" w14:textId="77777777" w:rsidR="007E2F31" w:rsidRDefault="007E2F31" w:rsidP="007E2F31">
      <w:pPr>
        <w:pStyle w:val="ExtraParagraph5"/>
        <w:numPr>
          <w:ilvl w:val="3"/>
          <w:numId w:val="2"/>
        </w:numPr>
      </w:pPr>
      <w:r>
        <w:t>record any declared interests in the minutes of the meeting; and</w:t>
      </w:r>
    </w:p>
    <w:p w14:paraId="03ADEF4B" w14:textId="77777777" w:rsidR="007E2F31" w:rsidRDefault="007E2F31" w:rsidP="007E2F31">
      <w:pPr>
        <w:pStyle w:val="ExtraParagraph5"/>
        <w:numPr>
          <w:ilvl w:val="3"/>
          <w:numId w:val="2"/>
        </w:numPr>
      </w:pPr>
      <w:r>
        <w:t>manage any conflicts appropriately and in line with this policy.</w:t>
      </w:r>
    </w:p>
    <w:p w14:paraId="42C1CE83" w14:textId="5E99A1DD" w:rsidR="007E2F31" w:rsidRDefault="007E2F31" w:rsidP="007E2F31">
      <w:pPr>
        <w:ind w:left="1134"/>
      </w:pPr>
      <w:r>
        <w:t xml:space="preserve">This equally applies where a contract is held jointly with another organisation such as the Local Authority or with other </w:t>
      </w:r>
      <w:r w:rsidR="00A654F8">
        <w:t>ICB</w:t>
      </w:r>
      <w:r>
        <w:t>s under lead commissioner arrangements.</w:t>
      </w:r>
    </w:p>
    <w:p w14:paraId="201C4F42" w14:textId="77777777" w:rsidR="007E2F31" w:rsidRDefault="007E2F31" w:rsidP="007E2F31">
      <w:pPr>
        <w:pStyle w:val="PoliciesHeading4"/>
      </w:pPr>
      <w:r>
        <w:t xml:space="preserve">The </w:t>
      </w:r>
      <w:r w:rsidR="0056233E">
        <w:t>i</w:t>
      </w:r>
      <w:r>
        <w:t>ndividuals involved in the monitoring of a contract should not have any direct or indirect financial, professional or personal interest in the incumbent provider or in any other provider that could prevent them, or be perceived to prevent them, from carrying out their role in an impartial, fair and transparent manner.</w:t>
      </w:r>
    </w:p>
    <w:p w14:paraId="79195E61" w14:textId="276D3783" w:rsidR="007E2F31" w:rsidRDefault="007E2F31" w:rsidP="007E2F31">
      <w:pPr>
        <w:pStyle w:val="PoliciesHeading4"/>
      </w:pPr>
      <w:r>
        <w:t xml:space="preserve">All </w:t>
      </w:r>
      <w:r w:rsidR="0056233E">
        <w:t>i</w:t>
      </w:r>
      <w:r>
        <w:t xml:space="preserve">ndividuals should guard against providing information on the operations of the </w:t>
      </w:r>
      <w:r w:rsidR="00A654F8">
        <w:t>ICB</w:t>
      </w:r>
      <w:r>
        <w:t xml:space="preserve"> which might provide a commercial advantage to any organisation (private or NHS) in a position to supply goods or services to the </w:t>
      </w:r>
      <w:r w:rsidR="00A654F8">
        <w:t>ICB</w:t>
      </w:r>
      <w:r>
        <w:t xml:space="preserve">. For particularly sensitive procurement or contracts, </w:t>
      </w:r>
      <w:r w:rsidR="0056233E">
        <w:t>i</w:t>
      </w:r>
      <w:r>
        <w:t>ndividuals may be asked to sign a non-disclosure agreement.</w:t>
      </w:r>
    </w:p>
    <w:p w14:paraId="5D46B369" w14:textId="77777777" w:rsidR="005C43D9" w:rsidRDefault="005C43D9" w:rsidP="005C43D9">
      <w:pPr>
        <w:pStyle w:val="PoliciesHeading1"/>
      </w:pPr>
      <w:bookmarkStart w:id="26" w:name="_Toc135727353"/>
      <w:r>
        <w:t>Pre-Procurement Engagement</w:t>
      </w:r>
      <w:bookmarkEnd w:id="26"/>
    </w:p>
    <w:p w14:paraId="7C5DACDD" w14:textId="1749EB46" w:rsidR="005C43D9" w:rsidRPr="008B4F9E" w:rsidRDefault="005C43D9" w:rsidP="008B4F9E">
      <w:pPr>
        <w:pStyle w:val="PoliciesHeading2"/>
        <w:keepNext w:val="0"/>
        <w:rPr>
          <w:b w:val="0"/>
        </w:rPr>
      </w:pPr>
      <w:r w:rsidRPr="008B4F9E">
        <w:rPr>
          <w:b w:val="0"/>
        </w:rPr>
        <w:t xml:space="preserve">The </w:t>
      </w:r>
      <w:r w:rsidR="00B6771E">
        <w:rPr>
          <w:b w:val="0"/>
          <w:bCs/>
        </w:rPr>
        <w:t>PCR</w:t>
      </w:r>
      <w:r w:rsidR="007F37C7" w:rsidRPr="007F37C7">
        <w:rPr>
          <w:b w:val="0"/>
          <w:bCs/>
        </w:rPr>
        <w:t xml:space="preserve"> 2022</w:t>
      </w:r>
      <w:r w:rsidR="007F37C7">
        <w:rPr>
          <w:b w:val="0"/>
        </w:rPr>
        <w:t xml:space="preserve"> </w:t>
      </w:r>
      <w:r w:rsidRPr="008B4F9E">
        <w:rPr>
          <w:b w:val="0"/>
        </w:rPr>
        <w:t xml:space="preserve">encourages consultation of the market, pre-procurement, provided this is within the parameters of Regulations 40 and 41, to which the </w:t>
      </w:r>
      <w:r w:rsidR="00A654F8">
        <w:rPr>
          <w:b w:val="0"/>
        </w:rPr>
        <w:t>ICB</w:t>
      </w:r>
      <w:r w:rsidRPr="008B4F9E">
        <w:rPr>
          <w:b w:val="0"/>
        </w:rPr>
        <w:t xml:space="preserve"> abide</w:t>
      </w:r>
      <w:r w:rsidR="00A46C00">
        <w:rPr>
          <w:b w:val="0"/>
        </w:rPr>
        <w:t>s</w:t>
      </w:r>
      <w:r w:rsidRPr="008B4F9E">
        <w:rPr>
          <w:b w:val="0"/>
        </w:rPr>
        <w:t>, provided that this is not anti-competitive or a breach of transparenc</w:t>
      </w:r>
      <w:r w:rsidR="00A46C00">
        <w:rPr>
          <w:b w:val="0"/>
        </w:rPr>
        <w:t>y and non</w:t>
      </w:r>
      <w:r w:rsidR="00A46C00">
        <w:rPr>
          <w:b w:val="0"/>
        </w:rPr>
        <w:noBreakHyphen/>
      </w:r>
      <w:r w:rsidRPr="008B4F9E">
        <w:rPr>
          <w:b w:val="0"/>
        </w:rPr>
        <w:t>discrimination principles.</w:t>
      </w:r>
    </w:p>
    <w:p w14:paraId="30BDA5CE" w14:textId="42ED2DF6" w:rsidR="005C43D9" w:rsidRPr="008B4F9E" w:rsidRDefault="005C43D9" w:rsidP="008B4F9E">
      <w:pPr>
        <w:pStyle w:val="PoliciesHeading2"/>
        <w:keepNext w:val="0"/>
        <w:rPr>
          <w:b w:val="0"/>
        </w:rPr>
      </w:pPr>
      <w:r w:rsidRPr="008B4F9E">
        <w:rPr>
          <w:b w:val="0"/>
        </w:rPr>
        <w:t>Where a supplier has had prior involvement in the preparation of the procurement</w:t>
      </w:r>
      <w:r w:rsidR="00A46C00">
        <w:rPr>
          <w:b w:val="0"/>
        </w:rPr>
        <w:t>, t</w:t>
      </w:r>
      <w:r w:rsidRPr="008B4F9E">
        <w:rPr>
          <w:b w:val="0"/>
        </w:rPr>
        <w:t xml:space="preserve">he </w:t>
      </w:r>
      <w:r w:rsidR="00A654F8">
        <w:rPr>
          <w:b w:val="0"/>
        </w:rPr>
        <w:t>ICB</w:t>
      </w:r>
      <w:r w:rsidRPr="008B4F9E">
        <w:rPr>
          <w:b w:val="0"/>
        </w:rPr>
        <w:t xml:space="preserve"> will ensure that the relevant information is disseminated amongst all bidders to ensure a level playing field and that sensible bid deadlines are set. </w:t>
      </w:r>
    </w:p>
    <w:p w14:paraId="768E8BB3" w14:textId="77777777" w:rsidR="005C43D9" w:rsidRPr="008B4F9E" w:rsidRDefault="005C43D9" w:rsidP="008B4F9E">
      <w:pPr>
        <w:pStyle w:val="PoliciesHeading2"/>
        <w:keepNext w:val="0"/>
        <w:rPr>
          <w:b w:val="0"/>
        </w:rPr>
      </w:pPr>
      <w:r w:rsidRPr="008B4F9E">
        <w:rPr>
          <w:b w:val="0"/>
        </w:rPr>
        <w:lastRenderedPageBreak/>
        <w:t>There is a presumption that the bidder</w:t>
      </w:r>
      <w:r w:rsidR="00A46C00">
        <w:rPr>
          <w:b w:val="0"/>
        </w:rPr>
        <w:t>,</w:t>
      </w:r>
      <w:r w:rsidRPr="008B4F9E">
        <w:rPr>
          <w:b w:val="0"/>
        </w:rPr>
        <w:t xml:space="preserve"> with prior involvement</w:t>
      </w:r>
      <w:r w:rsidR="00A46C00">
        <w:rPr>
          <w:b w:val="0"/>
        </w:rPr>
        <w:t>,</w:t>
      </w:r>
      <w:r w:rsidRPr="008B4F9E">
        <w:rPr>
          <w:b w:val="0"/>
        </w:rPr>
        <w:t xml:space="preserve"> will only be excluded if there is no other way to ensure equality of treatment amongst bidders.</w:t>
      </w:r>
    </w:p>
    <w:p w14:paraId="55925740" w14:textId="0402F09B" w:rsidR="005C43D9" w:rsidRDefault="005C43D9" w:rsidP="005C43D9">
      <w:pPr>
        <w:pStyle w:val="PoliciesHeading1"/>
      </w:pPr>
      <w:bookmarkStart w:id="27" w:name="_Toc135727354"/>
      <w:r>
        <w:t>Thresholds</w:t>
      </w:r>
      <w:bookmarkEnd w:id="27"/>
    </w:p>
    <w:p w14:paraId="22694684" w14:textId="2BE406B1" w:rsidR="004164FC" w:rsidRPr="004164FC" w:rsidRDefault="004164FC" w:rsidP="004164FC">
      <w:pPr>
        <w:pStyle w:val="PoliciesHeading2"/>
        <w:keepNext w:val="0"/>
        <w:rPr>
          <w:b w:val="0"/>
        </w:rPr>
      </w:pPr>
      <w:r w:rsidRPr="004164FC">
        <w:rPr>
          <w:b w:val="0"/>
        </w:rPr>
        <w:t xml:space="preserve">Commissioners should note that varying thresholds apply for non-clinical expenditure for Central Government Bodies (£138,760 </w:t>
      </w:r>
      <w:r>
        <w:rPr>
          <w:b w:val="0"/>
        </w:rPr>
        <w:t>including VAT</w:t>
      </w:r>
      <w:r w:rsidRPr="004164FC">
        <w:rPr>
          <w:b w:val="0"/>
        </w:rPr>
        <w:t>) and Sub-Central Bodies (£213,477 inc</w:t>
      </w:r>
      <w:r>
        <w:rPr>
          <w:b w:val="0"/>
        </w:rPr>
        <w:t>luding VAT</w:t>
      </w:r>
      <w:r w:rsidRPr="004164FC">
        <w:rPr>
          <w:b w:val="0"/>
        </w:rPr>
        <w:t xml:space="preserve">). These thresholds apply to spends such as IT, Consultancy and other non-clinical goods and services. The list of what is considered a Central Government Body can be found </w:t>
      </w:r>
      <w:hyperlink r:id="rId16" w:history="1">
        <w:r w:rsidRPr="004164FC">
          <w:rPr>
            <w:rStyle w:val="Hyperlink"/>
            <w:b w:val="0"/>
          </w:rPr>
          <w:t>here</w:t>
        </w:r>
      </w:hyperlink>
      <w:r>
        <w:rPr>
          <w:rStyle w:val="FootnoteReference"/>
          <w:b w:val="0"/>
        </w:rPr>
        <w:footnoteReference w:id="5"/>
      </w:r>
      <w:r>
        <w:rPr>
          <w:b w:val="0"/>
        </w:rPr>
        <w:t>.</w:t>
      </w:r>
      <w:r w:rsidRPr="004164FC">
        <w:rPr>
          <w:b w:val="0"/>
        </w:rPr>
        <w:t xml:space="preserve"> Integrated Care Boards have not been specifically cited on the list and may therefore be considered as a Sub-Central Authority acting on the higher threshold of £213,477 </w:t>
      </w:r>
      <w:r w:rsidR="00FF630B">
        <w:rPr>
          <w:b w:val="0"/>
        </w:rPr>
        <w:t>(</w:t>
      </w:r>
      <w:r w:rsidRPr="004164FC">
        <w:rPr>
          <w:b w:val="0"/>
        </w:rPr>
        <w:t>inc</w:t>
      </w:r>
      <w:r>
        <w:rPr>
          <w:b w:val="0"/>
        </w:rPr>
        <w:t>luding VAT</w:t>
      </w:r>
      <w:r w:rsidR="00FF630B">
        <w:rPr>
          <w:b w:val="0"/>
        </w:rPr>
        <w:t>)</w:t>
      </w:r>
      <w:r w:rsidRPr="004164FC">
        <w:rPr>
          <w:b w:val="0"/>
        </w:rPr>
        <w:t xml:space="preserve">, therefore when considering the application of procurement legislation for non-clinical expenditure for a project solely on behalf of the ICB, the higher threshold could be applied. However, if the requirement were to include any of the wider system partners such as NHS Trusts, then due to them featuring on Schedule 1 of </w:t>
      </w:r>
      <w:r w:rsidR="007F37C7">
        <w:rPr>
          <w:b w:val="0"/>
        </w:rPr>
        <w:t>t</w:t>
      </w:r>
      <w:r w:rsidR="007F37C7" w:rsidRPr="007F37C7">
        <w:rPr>
          <w:b w:val="0"/>
        </w:rPr>
        <w:t xml:space="preserve">he </w:t>
      </w:r>
      <w:r w:rsidR="00B6771E">
        <w:rPr>
          <w:b w:val="0"/>
        </w:rPr>
        <w:t>PCR</w:t>
      </w:r>
      <w:r w:rsidR="007F37C7" w:rsidRPr="007F37C7">
        <w:rPr>
          <w:b w:val="0"/>
        </w:rPr>
        <w:t xml:space="preserve"> 2022</w:t>
      </w:r>
      <w:r w:rsidRPr="004164FC">
        <w:rPr>
          <w:b w:val="0"/>
        </w:rPr>
        <w:t xml:space="preserve">, the lower threshold of £138,760 </w:t>
      </w:r>
      <w:r w:rsidR="00FF630B">
        <w:rPr>
          <w:b w:val="0"/>
        </w:rPr>
        <w:t>(</w:t>
      </w:r>
      <w:r w:rsidRPr="004164FC">
        <w:rPr>
          <w:b w:val="0"/>
        </w:rPr>
        <w:t>inc</w:t>
      </w:r>
      <w:r>
        <w:rPr>
          <w:b w:val="0"/>
        </w:rPr>
        <w:t>luding</w:t>
      </w:r>
      <w:r w:rsidRPr="004164FC">
        <w:rPr>
          <w:b w:val="0"/>
        </w:rPr>
        <w:t xml:space="preserve"> </w:t>
      </w:r>
      <w:r>
        <w:rPr>
          <w:b w:val="0"/>
        </w:rPr>
        <w:t>VAT</w:t>
      </w:r>
      <w:r w:rsidR="00FF630B">
        <w:rPr>
          <w:b w:val="0"/>
        </w:rPr>
        <w:t>)</w:t>
      </w:r>
      <w:r w:rsidRPr="004164FC">
        <w:rPr>
          <w:b w:val="0"/>
        </w:rPr>
        <w:t xml:space="preserve"> should be applied.</w:t>
      </w:r>
    </w:p>
    <w:p w14:paraId="6A2A0A97" w14:textId="37E3FF9E" w:rsidR="005C43D9" w:rsidRPr="008B4F9E" w:rsidRDefault="005C43D9" w:rsidP="008B4F9E">
      <w:pPr>
        <w:pStyle w:val="PoliciesHeading2"/>
        <w:keepNext w:val="0"/>
        <w:rPr>
          <w:b w:val="0"/>
        </w:rPr>
      </w:pPr>
      <w:r w:rsidRPr="008B4F9E">
        <w:rPr>
          <w:b w:val="0"/>
        </w:rPr>
        <w:t xml:space="preserve">The </w:t>
      </w:r>
      <w:r w:rsidR="00B6771E">
        <w:rPr>
          <w:b w:val="0"/>
        </w:rPr>
        <w:t>PCR</w:t>
      </w:r>
      <w:r w:rsidR="007F37C7" w:rsidRPr="007F37C7">
        <w:rPr>
          <w:b w:val="0"/>
        </w:rPr>
        <w:t xml:space="preserve"> 2022</w:t>
      </w:r>
      <w:r w:rsidRPr="008B4F9E">
        <w:rPr>
          <w:b w:val="0"/>
        </w:rPr>
        <w:t xml:space="preserve"> will only apply where the contract being awarded is within the scope of </w:t>
      </w:r>
      <w:r w:rsidR="007F37C7">
        <w:rPr>
          <w:b w:val="0"/>
        </w:rPr>
        <w:t>t</w:t>
      </w:r>
      <w:r w:rsidR="007F37C7" w:rsidRPr="007F37C7">
        <w:rPr>
          <w:b w:val="0"/>
        </w:rPr>
        <w:t xml:space="preserve">he </w:t>
      </w:r>
      <w:r w:rsidR="00B6771E">
        <w:rPr>
          <w:b w:val="0"/>
        </w:rPr>
        <w:t>PCR</w:t>
      </w:r>
      <w:r w:rsidR="007F37C7" w:rsidRPr="007F37C7">
        <w:rPr>
          <w:b w:val="0"/>
        </w:rPr>
        <w:t xml:space="preserve"> 2022</w:t>
      </w:r>
      <w:r w:rsidRPr="008B4F9E">
        <w:rPr>
          <w:b w:val="0"/>
        </w:rPr>
        <w:t xml:space="preserve"> and exceeds a value threshold (which is set out in Article 4(a) to (d) of the Directive). Regulation 6 of the </w:t>
      </w:r>
      <w:r w:rsidR="00B6771E">
        <w:rPr>
          <w:b w:val="0"/>
        </w:rPr>
        <w:t>PCR</w:t>
      </w:r>
      <w:r w:rsidR="007F37C7" w:rsidRPr="007F37C7">
        <w:rPr>
          <w:b w:val="0"/>
        </w:rPr>
        <w:t xml:space="preserve"> 2022</w:t>
      </w:r>
      <w:r w:rsidRPr="008B4F9E">
        <w:rPr>
          <w:b w:val="0"/>
        </w:rPr>
        <w:t xml:space="preserve"> sets out the rules on how to calculate the value of a contract for the purposes of assessing whether the threshold i</w:t>
      </w:r>
      <w:r w:rsidR="008B4F9E">
        <w:rPr>
          <w:b w:val="0"/>
        </w:rPr>
        <w:t>s exceeded.</w:t>
      </w:r>
    </w:p>
    <w:p w14:paraId="69E5229D" w14:textId="61D158D0" w:rsidR="005C43D9" w:rsidRPr="008B4F9E" w:rsidRDefault="005C43D9" w:rsidP="008B4F9E">
      <w:pPr>
        <w:pStyle w:val="PoliciesHeading2"/>
        <w:keepNext w:val="0"/>
        <w:rPr>
          <w:b w:val="0"/>
        </w:rPr>
      </w:pPr>
      <w:r w:rsidRPr="008B4F9E">
        <w:rPr>
          <w:b w:val="0"/>
        </w:rPr>
        <w:t xml:space="preserve">Current published thresholds are applicable from </w:t>
      </w:r>
      <w:r w:rsidR="00080278">
        <w:rPr>
          <w:b w:val="0"/>
        </w:rPr>
        <w:t xml:space="preserve">the </w:t>
      </w:r>
      <w:proofErr w:type="gramStart"/>
      <w:r w:rsidR="00080278">
        <w:rPr>
          <w:b w:val="0"/>
        </w:rPr>
        <w:t>1</w:t>
      </w:r>
      <w:r w:rsidR="00080278" w:rsidRPr="00080278">
        <w:rPr>
          <w:b w:val="0"/>
          <w:vertAlign w:val="superscript"/>
        </w:rPr>
        <w:t>st</w:t>
      </w:r>
      <w:proofErr w:type="gramEnd"/>
      <w:r w:rsidR="00080278">
        <w:rPr>
          <w:b w:val="0"/>
        </w:rPr>
        <w:t xml:space="preserve"> January 2022</w:t>
      </w:r>
      <w:r w:rsidRPr="008B4F9E">
        <w:rPr>
          <w:b w:val="0"/>
        </w:rPr>
        <w:t xml:space="preserve">. Commissioners should </w:t>
      </w:r>
      <w:r w:rsidR="00A46C00">
        <w:rPr>
          <w:b w:val="0"/>
        </w:rPr>
        <w:t>consult their Procurement Lead/</w:t>
      </w:r>
      <w:r w:rsidRPr="008B4F9E">
        <w:rPr>
          <w:b w:val="0"/>
        </w:rPr>
        <w:t>C</w:t>
      </w:r>
      <w:r w:rsidR="00A46C00">
        <w:rPr>
          <w:b w:val="0"/>
        </w:rPr>
        <w:t>ommissioning Support Unit</w:t>
      </w:r>
      <w:r w:rsidRPr="008B4F9E">
        <w:rPr>
          <w:b w:val="0"/>
        </w:rPr>
        <w:t xml:space="preserve"> for advice on current thresholds and their application to ensure the correct procurement route is adopted.</w:t>
      </w:r>
    </w:p>
    <w:p w14:paraId="166DC01F" w14:textId="77777777" w:rsidR="005C43D9" w:rsidRDefault="005C43D9" w:rsidP="005C43D9">
      <w:pPr>
        <w:pStyle w:val="PoliciesHeading1"/>
      </w:pPr>
      <w:bookmarkStart w:id="28" w:name="_Toc135727355"/>
      <w:r>
        <w:t>Advertising Opportunities</w:t>
      </w:r>
      <w:bookmarkEnd w:id="28"/>
    </w:p>
    <w:p w14:paraId="0B702BFF" w14:textId="6037F00D" w:rsidR="005C43D9" w:rsidRDefault="005C43D9" w:rsidP="008B4F9E">
      <w:pPr>
        <w:ind w:left="567"/>
      </w:pPr>
      <w:r>
        <w:t>The</w:t>
      </w:r>
      <w:r w:rsidR="007F37C7">
        <w:t xml:space="preserve"> PCR 2022</w:t>
      </w:r>
      <w:r>
        <w:t xml:space="preserve"> requires all contracting authorities to offer full and unrestricted access to all the procurement documents from the date that a contract (</w:t>
      </w:r>
      <w:r w:rsidR="00945301">
        <w:t>FTS</w:t>
      </w:r>
      <w:r>
        <w:t>) notice (or invitation to confirm interest following a P</w:t>
      </w:r>
      <w:r w:rsidR="00A46C00">
        <w:t xml:space="preserve">rior </w:t>
      </w:r>
      <w:r>
        <w:t>I</w:t>
      </w:r>
      <w:r w:rsidR="00A46C00">
        <w:t xml:space="preserve">nformation </w:t>
      </w:r>
      <w:r>
        <w:t>N</w:t>
      </w:r>
      <w:r w:rsidR="00A46C00">
        <w:t>otice</w:t>
      </w:r>
      <w:r>
        <w:t>) is published</w:t>
      </w:r>
      <w:r w:rsidR="00945301">
        <w:t xml:space="preserve"> via FTS</w:t>
      </w:r>
      <w:r>
        <w:t>. ‘Procurement documents’ is a defined term in the PCR 20</w:t>
      </w:r>
      <w:r w:rsidR="007F37C7">
        <w:t>22</w:t>
      </w:r>
      <w:r>
        <w:t xml:space="preserve"> and will include, in addition to the call for competition itself, and non-exhaustively, technical specifications, descriptive documents, pre-qualification questionnaires (where applicable), invitations to tender, and the terms and conditions of the contract.</w:t>
      </w:r>
    </w:p>
    <w:p w14:paraId="69549B18" w14:textId="77777777" w:rsidR="005C43D9" w:rsidRDefault="005C43D9" w:rsidP="005C43D9">
      <w:pPr>
        <w:pStyle w:val="PoliciesHeading1"/>
      </w:pPr>
      <w:bookmarkStart w:id="29" w:name="_Toc135727356"/>
      <w:r>
        <w:t>Service Contracts</w:t>
      </w:r>
      <w:bookmarkEnd w:id="29"/>
    </w:p>
    <w:p w14:paraId="6DCED02B" w14:textId="783BAB8B" w:rsidR="005C43D9" w:rsidRPr="008B4F9E" w:rsidRDefault="005C43D9" w:rsidP="008B4F9E">
      <w:pPr>
        <w:pStyle w:val="PoliciesHeading2"/>
        <w:keepNext w:val="0"/>
        <w:rPr>
          <w:b w:val="0"/>
        </w:rPr>
      </w:pPr>
      <w:r w:rsidRPr="008B4F9E">
        <w:rPr>
          <w:b w:val="0"/>
        </w:rPr>
        <w:t xml:space="preserve">A services contract will fall within the scope of the Light Touch regime if it is for the certain types of services listed at Schedule 3 of the PCR </w:t>
      </w:r>
      <w:r w:rsidR="007F37C7">
        <w:rPr>
          <w:b w:val="0"/>
        </w:rPr>
        <w:t>2022</w:t>
      </w:r>
      <w:r w:rsidRPr="008B4F9E">
        <w:rPr>
          <w:b w:val="0"/>
        </w:rPr>
        <w:t xml:space="preserve">. For these Light Touch regime contracts, a higher threshold than that for ordinary service contracts will </w:t>
      </w:r>
      <w:proofErr w:type="gramStart"/>
      <w:r w:rsidRPr="008B4F9E">
        <w:rPr>
          <w:b w:val="0"/>
        </w:rPr>
        <w:t xml:space="preserve">apply, </w:t>
      </w:r>
      <w:r w:rsidRPr="008B4F9E">
        <w:rPr>
          <w:b w:val="0"/>
        </w:rPr>
        <w:lastRenderedPageBreak/>
        <w:t>before</w:t>
      </w:r>
      <w:proofErr w:type="gramEnd"/>
      <w:r w:rsidRPr="008B4F9E">
        <w:rPr>
          <w:b w:val="0"/>
        </w:rPr>
        <w:t xml:space="preserve"> the Light Touch regime is applicable. This threshold is set </w:t>
      </w:r>
      <w:r w:rsidR="008F6C05">
        <w:rPr>
          <w:b w:val="0"/>
        </w:rPr>
        <w:t>to £66</w:t>
      </w:r>
      <w:r w:rsidR="00080278">
        <w:rPr>
          <w:b w:val="0"/>
        </w:rPr>
        <w:t>3</w:t>
      </w:r>
      <w:r w:rsidR="008F6C05">
        <w:rPr>
          <w:b w:val="0"/>
        </w:rPr>
        <w:t xml:space="preserve">,540 (including VAT). </w:t>
      </w:r>
    </w:p>
    <w:p w14:paraId="3214E367" w14:textId="64D9F530" w:rsidR="005C43D9" w:rsidRPr="008B4F9E" w:rsidRDefault="005C43D9" w:rsidP="008B4F9E">
      <w:pPr>
        <w:pStyle w:val="PoliciesHeading2"/>
        <w:keepNext w:val="0"/>
        <w:rPr>
          <w:b w:val="0"/>
        </w:rPr>
      </w:pPr>
      <w:r w:rsidRPr="008B4F9E">
        <w:rPr>
          <w:b w:val="0"/>
        </w:rPr>
        <w:t>Note that if a service is not listed at Schedule 3 of the PCR 20</w:t>
      </w:r>
      <w:r w:rsidR="007F37C7">
        <w:rPr>
          <w:b w:val="0"/>
        </w:rPr>
        <w:t>22</w:t>
      </w:r>
      <w:r w:rsidRPr="008B4F9E">
        <w:rPr>
          <w:b w:val="0"/>
        </w:rPr>
        <w:t xml:space="preserve"> it will be subject to the full regime rather than only the Light Touch regime. Health, Social and Related Services are included in Schedule 3.</w:t>
      </w:r>
    </w:p>
    <w:p w14:paraId="6664C1E7" w14:textId="77777777" w:rsidR="005C43D9" w:rsidRPr="008B4F9E" w:rsidRDefault="005C43D9" w:rsidP="008B4F9E">
      <w:pPr>
        <w:pStyle w:val="PoliciesHeading2"/>
        <w:keepNext w:val="0"/>
        <w:rPr>
          <w:b w:val="0"/>
        </w:rPr>
      </w:pPr>
      <w:r w:rsidRPr="008B4F9E">
        <w:rPr>
          <w:b w:val="0"/>
        </w:rPr>
        <w:t>While the Light Touch regime is not prescriptive as to how contracting authorities design their procurement process for Light Touch regime services contracts, it does for the first time require that services contracts that fall within the Light Touch regime are advertised.</w:t>
      </w:r>
    </w:p>
    <w:p w14:paraId="426FB2CE" w14:textId="77777777" w:rsidR="005C43D9" w:rsidRDefault="005C43D9" w:rsidP="005C43D9">
      <w:pPr>
        <w:pStyle w:val="PoliciesHeading1"/>
      </w:pPr>
      <w:bookmarkStart w:id="30" w:name="_Toc135727357"/>
      <w:r>
        <w:t>Exemptions for In-House Contracts and Joint Co-Operation</w:t>
      </w:r>
      <w:bookmarkEnd w:id="30"/>
    </w:p>
    <w:p w14:paraId="522B544A" w14:textId="62744204" w:rsidR="008B4F9E" w:rsidRDefault="005C43D9" w:rsidP="005C43D9">
      <w:pPr>
        <w:pStyle w:val="PoliciesHeading2"/>
        <w:rPr>
          <w:b w:val="0"/>
        </w:rPr>
      </w:pPr>
      <w:r w:rsidRPr="008B4F9E">
        <w:rPr>
          <w:b w:val="0"/>
        </w:rPr>
        <w:t xml:space="preserve">The </w:t>
      </w:r>
      <w:r w:rsidR="00A654F8">
        <w:rPr>
          <w:b w:val="0"/>
        </w:rPr>
        <w:t>ICB</w:t>
      </w:r>
      <w:r w:rsidRPr="008B4F9E">
        <w:rPr>
          <w:b w:val="0"/>
        </w:rPr>
        <w:t xml:space="preserve"> will adhere to and follow the PCR 20</w:t>
      </w:r>
      <w:r w:rsidR="007F37C7">
        <w:rPr>
          <w:b w:val="0"/>
        </w:rPr>
        <w:t>22</w:t>
      </w:r>
      <w:r w:rsidRPr="008B4F9E">
        <w:rPr>
          <w:b w:val="0"/>
        </w:rPr>
        <w:t xml:space="preserve"> regulations as applicable, when commissioning services and awarding a contract that may be regarded as an exempt in-house contract. These apply where: </w:t>
      </w:r>
    </w:p>
    <w:p w14:paraId="634D7159" w14:textId="77777777" w:rsidR="008B4F9E" w:rsidRDefault="008B4F9E" w:rsidP="005C43D9">
      <w:pPr>
        <w:pStyle w:val="PoliciesHeading4"/>
      </w:pPr>
      <w:r>
        <w:t>t</w:t>
      </w:r>
      <w:r w:rsidR="005C43D9">
        <w:t>he contracting authority exercises over the contractor concerned a control which is similar to that which it exercises over its own departments (“similar control” in this context means the contracting authority exercising “a decisive influence over both strategic objectives and significant decisions” of the contractor. It includes where this control is exercised by another body, provided that other body is itself controlled by</w:t>
      </w:r>
      <w:r>
        <w:t xml:space="preserve"> the contracting authority);</w:t>
      </w:r>
    </w:p>
    <w:p w14:paraId="2D0254B3" w14:textId="77777777" w:rsidR="008B4F9E" w:rsidRDefault="008B4F9E" w:rsidP="005C43D9">
      <w:pPr>
        <w:pStyle w:val="PoliciesHeading4"/>
      </w:pPr>
      <w:r>
        <w:t>m</w:t>
      </w:r>
      <w:r w:rsidR="005C43D9">
        <w:t xml:space="preserve">ore than 80% of the activities of the contractor are carried out in the performance of tasks entrusted to it by the controlling contracting authority or by other bodies that are themselves controlled by that contracting authority; and </w:t>
      </w:r>
    </w:p>
    <w:p w14:paraId="4D782A0C" w14:textId="77777777" w:rsidR="005C43D9" w:rsidRDefault="008B4F9E" w:rsidP="005C43D9">
      <w:pPr>
        <w:pStyle w:val="PoliciesHeading4"/>
      </w:pPr>
      <w:r>
        <w:t>t</w:t>
      </w:r>
      <w:r w:rsidR="005C43D9">
        <w:t xml:space="preserve">here is no private sector ownership of the contractor, with certain exceptions. </w:t>
      </w:r>
    </w:p>
    <w:p w14:paraId="15F1F218" w14:textId="77777777" w:rsidR="005C43D9" w:rsidRPr="008B4F9E" w:rsidRDefault="005C43D9" w:rsidP="008B4F9E">
      <w:pPr>
        <w:pStyle w:val="PoliciesHeading2"/>
        <w:rPr>
          <w:b w:val="0"/>
        </w:rPr>
      </w:pPr>
      <w:r w:rsidRPr="008B4F9E">
        <w:rPr>
          <w:b w:val="0"/>
        </w:rPr>
        <w:t>An exemption for joint co-operation between contracting authorities may apply where</w:t>
      </w:r>
      <w:r w:rsidR="008B4F9E">
        <w:rPr>
          <w:b w:val="0"/>
        </w:rPr>
        <w:t xml:space="preserve"> the</w:t>
      </w:r>
      <w:r w:rsidRPr="008B4F9E">
        <w:rPr>
          <w:b w:val="0"/>
        </w:rPr>
        <w:t xml:space="preserve">: </w:t>
      </w:r>
    </w:p>
    <w:p w14:paraId="7DE12D20" w14:textId="77777777" w:rsidR="005C43D9" w:rsidRDefault="005C43D9" w:rsidP="008B4F9E">
      <w:pPr>
        <w:pStyle w:val="PoliciesHeading4"/>
      </w:pPr>
      <w:r>
        <w:t>contract establishes joint co-operation in the performance of public services with a view to a</w:t>
      </w:r>
      <w:r w:rsidR="008B4F9E">
        <w:t>chieving mutual objectives;</w:t>
      </w:r>
    </w:p>
    <w:p w14:paraId="428D1D7C" w14:textId="77777777" w:rsidR="005C43D9" w:rsidRDefault="005C43D9" w:rsidP="008B4F9E">
      <w:pPr>
        <w:pStyle w:val="PoliciesHeading4"/>
      </w:pPr>
      <w:r>
        <w:t xml:space="preserve">implementation of the co-operation is governed only by the public interest; and </w:t>
      </w:r>
    </w:p>
    <w:p w14:paraId="3AB0F770" w14:textId="77777777" w:rsidR="005C43D9" w:rsidRDefault="005C43D9" w:rsidP="008B4F9E">
      <w:pPr>
        <w:pStyle w:val="PoliciesHeading4"/>
      </w:pPr>
      <w:r>
        <w:t>participating authorities perform “on the open market” less than 20% of activities concerned by the co-operation.</w:t>
      </w:r>
    </w:p>
    <w:p w14:paraId="321151EA" w14:textId="77777777" w:rsidR="005C43D9" w:rsidRDefault="005C43D9" w:rsidP="005C43D9">
      <w:pPr>
        <w:pStyle w:val="PoliciesHeading1"/>
      </w:pPr>
      <w:bookmarkStart w:id="31" w:name="_Toc135727358"/>
      <w:r>
        <w:t>Choice of Procedure</w:t>
      </w:r>
      <w:bookmarkEnd w:id="31"/>
    </w:p>
    <w:p w14:paraId="5D8049C2" w14:textId="77777777" w:rsidR="005C43D9" w:rsidRDefault="005C43D9" w:rsidP="005C43D9">
      <w:pPr>
        <w:pStyle w:val="PoliciesHeading2"/>
      </w:pPr>
      <w:r>
        <w:t>Procedures Available</w:t>
      </w:r>
    </w:p>
    <w:p w14:paraId="1D9A89D2" w14:textId="667FD5C5" w:rsidR="008B4F9E" w:rsidRDefault="005C43D9" w:rsidP="005C43D9">
      <w:pPr>
        <w:pStyle w:val="PoliciesHeading4"/>
      </w:pPr>
      <w:r>
        <w:t>Under the PCR 20</w:t>
      </w:r>
      <w:r w:rsidR="007F37C7">
        <w:t>22</w:t>
      </w:r>
      <w:r>
        <w:t xml:space="preserve"> the standard procurement proced</w:t>
      </w:r>
      <w:r w:rsidR="008B4F9E">
        <w:t xml:space="preserve">ures available are as follows: </w:t>
      </w:r>
    </w:p>
    <w:p w14:paraId="4CA5F7CF" w14:textId="77777777" w:rsidR="005C43D9" w:rsidRDefault="005C43D9" w:rsidP="008B4F9E">
      <w:pPr>
        <w:pStyle w:val="PoliciesHeading4"/>
        <w:numPr>
          <w:ilvl w:val="3"/>
          <w:numId w:val="2"/>
        </w:numPr>
      </w:pPr>
      <w:r>
        <w:t xml:space="preserve">Open (Regulation 27); </w:t>
      </w:r>
    </w:p>
    <w:p w14:paraId="162094B9" w14:textId="77777777" w:rsidR="005C43D9" w:rsidRDefault="005C43D9" w:rsidP="008B4F9E">
      <w:pPr>
        <w:pStyle w:val="PoliciesHeading4"/>
        <w:numPr>
          <w:ilvl w:val="3"/>
          <w:numId w:val="2"/>
        </w:numPr>
      </w:pPr>
      <w:r>
        <w:lastRenderedPageBreak/>
        <w:t xml:space="preserve">Restricted (Regulation 28); </w:t>
      </w:r>
    </w:p>
    <w:p w14:paraId="7AF62C7C" w14:textId="77777777" w:rsidR="005C43D9" w:rsidRDefault="005C43D9" w:rsidP="008B4F9E">
      <w:pPr>
        <w:pStyle w:val="PoliciesHeading4"/>
        <w:numPr>
          <w:ilvl w:val="3"/>
          <w:numId w:val="2"/>
        </w:numPr>
      </w:pPr>
      <w:r>
        <w:t xml:space="preserve">Competitive with negotiation (Regulation 29); </w:t>
      </w:r>
    </w:p>
    <w:p w14:paraId="5115827D" w14:textId="77777777" w:rsidR="005C43D9" w:rsidRDefault="005C43D9" w:rsidP="008B4F9E">
      <w:pPr>
        <w:pStyle w:val="PoliciesHeading4"/>
        <w:numPr>
          <w:ilvl w:val="3"/>
          <w:numId w:val="2"/>
        </w:numPr>
      </w:pPr>
      <w:r>
        <w:t xml:space="preserve">Competitive dialogue (Regulation 30); and </w:t>
      </w:r>
    </w:p>
    <w:p w14:paraId="413BCF8D" w14:textId="77777777" w:rsidR="005C43D9" w:rsidRDefault="005C43D9" w:rsidP="008B4F9E">
      <w:pPr>
        <w:pStyle w:val="PoliciesHeading4"/>
        <w:numPr>
          <w:ilvl w:val="3"/>
          <w:numId w:val="2"/>
        </w:numPr>
      </w:pPr>
      <w:r>
        <w:t>Innovation partnership (Regulation 31).</w:t>
      </w:r>
    </w:p>
    <w:p w14:paraId="2E961B68" w14:textId="77777777" w:rsidR="005C43D9" w:rsidRDefault="005C43D9" w:rsidP="008B4F9E">
      <w:pPr>
        <w:pStyle w:val="PoliciesHeading4"/>
      </w:pPr>
      <w:r>
        <w:t>Other processes also include negotiated procedure without prior publication (Regulation 32), Frameworks (Regulation 33), Dynamic Purchasing Systems (Regulation 34) and Electronic Auctions and Catalogues (Regulations 35 and 36).</w:t>
      </w:r>
    </w:p>
    <w:p w14:paraId="4FA62DB0" w14:textId="77777777" w:rsidR="005C43D9" w:rsidRDefault="005C43D9" w:rsidP="005C43D9">
      <w:pPr>
        <w:pStyle w:val="PoliciesHeading2"/>
      </w:pPr>
      <w:r>
        <w:t>Greater freedom to use competitive with negotiation and competitive dialogue procedures</w:t>
      </w:r>
    </w:p>
    <w:p w14:paraId="353388AA" w14:textId="3AD31D43" w:rsidR="008B4F9E" w:rsidRDefault="005C43D9" w:rsidP="005C43D9">
      <w:pPr>
        <w:pStyle w:val="PoliciesHeading4"/>
      </w:pPr>
      <w:r>
        <w:t>Under the PCR 20</w:t>
      </w:r>
      <w:r w:rsidR="007F37C7">
        <w:t>22</w:t>
      </w:r>
      <w:r>
        <w:t xml:space="preserve"> these pr</w:t>
      </w:r>
      <w:r w:rsidR="008B4F9E">
        <w:t xml:space="preserve">ocedures can now be used when: </w:t>
      </w:r>
    </w:p>
    <w:p w14:paraId="150E9F6D" w14:textId="77777777" w:rsidR="008B4F9E" w:rsidRDefault="008B4F9E" w:rsidP="005C43D9">
      <w:pPr>
        <w:pStyle w:val="PoliciesHeading4"/>
        <w:numPr>
          <w:ilvl w:val="3"/>
          <w:numId w:val="2"/>
        </w:numPr>
      </w:pPr>
      <w:r>
        <w:t>n</w:t>
      </w:r>
      <w:r w:rsidR="005C43D9">
        <w:t>eeds can</w:t>
      </w:r>
      <w:r w:rsidR="00A46C00">
        <w:t>no</w:t>
      </w:r>
      <w:r w:rsidR="005C43D9">
        <w:t xml:space="preserve">t be met without adapting readily available solutions; or </w:t>
      </w:r>
    </w:p>
    <w:p w14:paraId="6D06DEE1" w14:textId="77777777" w:rsidR="008B4F9E" w:rsidRDefault="008B4F9E" w:rsidP="005C43D9">
      <w:pPr>
        <w:pStyle w:val="PoliciesHeading4"/>
        <w:numPr>
          <w:ilvl w:val="3"/>
          <w:numId w:val="2"/>
        </w:numPr>
      </w:pPr>
      <w:r>
        <w:t>r</w:t>
      </w:r>
      <w:r w:rsidR="005C43D9">
        <w:t xml:space="preserve">equirements involve design or innovative solutions; or </w:t>
      </w:r>
    </w:p>
    <w:p w14:paraId="3BA1461D" w14:textId="77777777" w:rsidR="008B4F9E" w:rsidRDefault="008B4F9E" w:rsidP="005C43D9">
      <w:pPr>
        <w:pStyle w:val="PoliciesHeading4"/>
        <w:numPr>
          <w:ilvl w:val="3"/>
          <w:numId w:val="2"/>
        </w:numPr>
      </w:pPr>
      <w:r>
        <w:t>t</w:t>
      </w:r>
      <w:r w:rsidR="005C43D9">
        <w:t xml:space="preserve">he contract cannot be awarded without negotiation due to nature, complexity, legal or financial make up or risks attached; or </w:t>
      </w:r>
    </w:p>
    <w:p w14:paraId="350BA16D" w14:textId="77777777" w:rsidR="008B4F9E" w:rsidRDefault="008B4F9E" w:rsidP="005C43D9">
      <w:pPr>
        <w:pStyle w:val="PoliciesHeading4"/>
        <w:numPr>
          <w:ilvl w:val="3"/>
          <w:numId w:val="2"/>
        </w:numPr>
      </w:pPr>
      <w:r>
        <w:t>t</w:t>
      </w:r>
      <w:r w:rsidR="005C43D9">
        <w:t>he specifications can</w:t>
      </w:r>
      <w:r w:rsidR="00A46C00">
        <w:t>no</w:t>
      </w:r>
      <w:r w:rsidR="005C43D9">
        <w:t xml:space="preserve">t be established with sufficient precision; or </w:t>
      </w:r>
    </w:p>
    <w:p w14:paraId="1A3C92BD" w14:textId="77777777" w:rsidR="005C43D9" w:rsidRDefault="008B4F9E" w:rsidP="005C43D9">
      <w:pPr>
        <w:pStyle w:val="PoliciesHeading4"/>
        <w:numPr>
          <w:ilvl w:val="3"/>
          <w:numId w:val="2"/>
        </w:numPr>
      </w:pPr>
      <w:r>
        <w:t>f</w:t>
      </w:r>
      <w:r w:rsidR="005C43D9">
        <w:t>ollowing an open/restricted procedure, where only irregular or unacceptable tenders were submitted.</w:t>
      </w:r>
    </w:p>
    <w:p w14:paraId="20D622B8" w14:textId="0D1C2810" w:rsidR="005C43D9" w:rsidRDefault="005C43D9" w:rsidP="008B4F9E">
      <w:pPr>
        <w:pStyle w:val="PoliciesHeading4"/>
      </w:pPr>
      <w:r>
        <w:t xml:space="preserve">Should the </w:t>
      </w:r>
      <w:r w:rsidR="00A654F8">
        <w:t>ICB</w:t>
      </w:r>
      <w:r>
        <w:t xml:space="preserve"> consider this choice of procedure, it is advi</w:t>
      </w:r>
      <w:r w:rsidR="00A46C00">
        <w:t>s</w:t>
      </w:r>
      <w:r>
        <w:t>e</w:t>
      </w:r>
      <w:r w:rsidR="00A46C00">
        <w:t>d</w:t>
      </w:r>
      <w:r>
        <w:t xml:space="preserve"> that specialist legal advice is sought with support from the Procurement Lead/C</w:t>
      </w:r>
      <w:r w:rsidR="00A46C00">
        <w:t xml:space="preserve">ommissioning </w:t>
      </w:r>
      <w:r>
        <w:t>S</w:t>
      </w:r>
      <w:r w:rsidR="00A46C00">
        <w:t xml:space="preserve">upport </w:t>
      </w:r>
      <w:r>
        <w:t>U</w:t>
      </w:r>
      <w:r w:rsidR="00A46C00">
        <w:t>nit</w:t>
      </w:r>
      <w:r>
        <w:t>.</w:t>
      </w:r>
    </w:p>
    <w:p w14:paraId="51FEC050" w14:textId="77777777" w:rsidR="005C43D9" w:rsidRDefault="005C43D9" w:rsidP="005C43D9">
      <w:pPr>
        <w:pStyle w:val="PoliciesHeading1"/>
      </w:pPr>
      <w:bookmarkStart w:id="32" w:name="_Toc135727359"/>
      <w:r>
        <w:t>Timescales</w:t>
      </w:r>
      <w:bookmarkEnd w:id="32"/>
    </w:p>
    <w:p w14:paraId="3524A43D" w14:textId="1A43A1AD" w:rsidR="005C43D9" w:rsidRDefault="00A46C00" w:rsidP="008B4F9E">
      <w:pPr>
        <w:ind w:left="567"/>
      </w:pPr>
      <w:r>
        <w:t xml:space="preserve">The </w:t>
      </w:r>
      <w:r w:rsidR="00A654F8">
        <w:t>ICB</w:t>
      </w:r>
      <w:r w:rsidR="005C43D9">
        <w:t xml:space="preserve"> will refer to the Procurement Lead/C</w:t>
      </w:r>
      <w:r>
        <w:t xml:space="preserve">ommissioning </w:t>
      </w:r>
      <w:r w:rsidR="005C43D9">
        <w:t>S</w:t>
      </w:r>
      <w:r>
        <w:t xml:space="preserve">upport </w:t>
      </w:r>
      <w:r w:rsidR="005C43D9">
        <w:t>U</w:t>
      </w:r>
      <w:r>
        <w:t>nit</w:t>
      </w:r>
      <w:r w:rsidR="005C43D9">
        <w:t xml:space="preserve"> for advice on procurement timescales.</w:t>
      </w:r>
    </w:p>
    <w:p w14:paraId="59BD9692" w14:textId="77777777" w:rsidR="005C43D9" w:rsidRDefault="005C43D9" w:rsidP="005C43D9">
      <w:pPr>
        <w:pStyle w:val="PoliciesHeading1"/>
      </w:pPr>
      <w:bookmarkStart w:id="33" w:name="_Toc135727360"/>
      <w:r>
        <w:t>Abnormally Low Tenders</w:t>
      </w:r>
      <w:bookmarkEnd w:id="33"/>
    </w:p>
    <w:p w14:paraId="594633C8" w14:textId="643E9820" w:rsidR="005C43D9" w:rsidRDefault="005C43D9" w:rsidP="008B4F9E">
      <w:pPr>
        <w:ind w:left="567"/>
      </w:pPr>
      <w:r>
        <w:t xml:space="preserve">Where a tender appears to </w:t>
      </w:r>
      <w:r w:rsidR="00945301">
        <w:t xml:space="preserve">be </w:t>
      </w:r>
      <w:r>
        <w:t xml:space="preserve">abnormally low, </w:t>
      </w:r>
      <w:r w:rsidR="00A46C00">
        <w:t xml:space="preserve">the </w:t>
      </w:r>
      <w:r w:rsidR="00A654F8">
        <w:t>ICB</w:t>
      </w:r>
      <w:r>
        <w:t xml:space="preserve"> shall require the bidder/s to explain the price or costs proposed in the tender where tenders appear to be abnormally low in relation to the works, supplies or services. </w:t>
      </w:r>
    </w:p>
    <w:p w14:paraId="753D6A34" w14:textId="77777777" w:rsidR="005C43D9" w:rsidRDefault="005C43D9" w:rsidP="005C43D9">
      <w:pPr>
        <w:pStyle w:val="PoliciesHeading1"/>
      </w:pPr>
      <w:bookmarkStart w:id="34" w:name="_Toc135727361"/>
      <w:r>
        <w:lastRenderedPageBreak/>
        <w:t>Regulation 84 Reports</w:t>
      </w:r>
      <w:bookmarkEnd w:id="34"/>
    </w:p>
    <w:p w14:paraId="502031F8" w14:textId="677075B4" w:rsidR="008B4F9E" w:rsidRDefault="005C43D9" w:rsidP="005C43D9">
      <w:pPr>
        <w:pStyle w:val="PoliciesHeading2"/>
        <w:keepNext w:val="0"/>
        <w:rPr>
          <w:b w:val="0"/>
        </w:rPr>
      </w:pPr>
      <w:r w:rsidRPr="008B4F9E">
        <w:rPr>
          <w:b w:val="0"/>
        </w:rPr>
        <w:t xml:space="preserve">The Procurement </w:t>
      </w:r>
      <w:r w:rsidR="00A46C00" w:rsidRPr="008B4F9E">
        <w:rPr>
          <w:b w:val="0"/>
        </w:rPr>
        <w:t>Lead</w:t>
      </w:r>
      <w:r w:rsidRPr="008B4F9E">
        <w:rPr>
          <w:b w:val="0"/>
        </w:rPr>
        <w:t>/</w:t>
      </w:r>
      <w:r w:rsidR="00A654F8">
        <w:rPr>
          <w:b w:val="0"/>
        </w:rPr>
        <w:t>ICB</w:t>
      </w:r>
      <w:r w:rsidRPr="008B4F9E">
        <w:rPr>
          <w:b w:val="0"/>
        </w:rPr>
        <w:t xml:space="preserve"> will complete the Regulation 84 report in relation to each contract or framework that is awarded and ensure that it includes all the information set out at Regulation 84(1)</w:t>
      </w:r>
      <w:r w:rsidR="008B4F9E">
        <w:rPr>
          <w:rStyle w:val="FootnoteReference"/>
          <w:b w:val="0"/>
        </w:rPr>
        <w:footnoteReference w:id="6"/>
      </w:r>
      <w:r w:rsidRPr="008B4F9E">
        <w:rPr>
          <w:b w:val="0"/>
        </w:rPr>
        <w:t xml:space="preserve">. </w:t>
      </w:r>
    </w:p>
    <w:p w14:paraId="7E29D247" w14:textId="77777777" w:rsidR="008B4F9E" w:rsidRDefault="005C43D9" w:rsidP="00A46C00">
      <w:pPr>
        <w:pStyle w:val="PoliciesHeading2"/>
        <w:rPr>
          <w:b w:val="0"/>
        </w:rPr>
      </w:pPr>
      <w:r w:rsidRPr="008B4F9E">
        <w:rPr>
          <w:b w:val="0"/>
        </w:rPr>
        <w:t>As well as the general details of the winning bid, the suppliers involved, the value and subject matter of the contract, the Regulation 84 report on a particular contract must also include:</w:t>
      </w:r>
    </w:p>
    <w:p w14:paraId="2574F02C" w14:textId="77777777" w:rsidR="008B4F9E" w:rsidRDefault="008B4F9E" w:rsidP="005C43D9">
      <w:pPr>
        <w:pStyle w:val="PoliciesHeading4"/>
      </w:pPr>
      <w:r>
        <w:t>w</w:t>
      </w:r>
      <w:r w:rsidR="005C43D9">
        <w:t>here the competitive with negotiation, competitive dialogue, or negotiated without notice procedure was used, the justifications for this choice;</w:t>
      </w:r>
    </w:p>
    <w:p w14:paraId="122E7D90" w14:textId="77777777" w:rsidR="008B4F9E" w:rsidRDefault="008B4F9E" w:rsidP="005C43D9">
      <w:pPr>
        <w:pStyle w:val="PoliciesHeading4"/>
      </w:pPr>
      <w:r>
        <w:t>w</w:t>
      </w:r>
      <w:r w:rsidR="005C43D9">
        <w:t>here a procurement procedure is abandoned, the reasons why the contracting authority decided not to proceed;</w:t>
      </w:r>
    </w:p>
    <w:p w14:paraId="1C93ABEC" w14:textId="77777777" w:rsidR="008B4F9E" w:rsidRDefault="008B4F9E" w:rsidP="005C43D9">
      <w:pPr>
        <w:pStyle w:val="PoliciesHeading4"/>
      </w:pPr>
      <w:r>
        <w:t>d</w:t>
      </w:r>
      <w:r w:rsidR="005C43D9">
        <w:t>etails of any conflicts of interest identified and how these were resolved; and</w:t>
      </w:r>
    </w:p>
    <w:p w14:paraId="68372F75" w14:textId="77777777" w:rsidR="005C43D9" w:rsidRDefault="008B4F9E" w:rsidP="005C43D9">
      <w:pPr>
        <w:pStyle w:val="PoliciesHeading4"/>
      </w:pPr>
      <w:r>
        <w:t>i</w:t>
      </w:r>
      <w:r w:rsidR="005C43D9">
        <w:t>f any bids were found to be abnormally low, reasons for the rejection of these.</w:t>
      </w:r>
    </w:p>
    <w:p w14:paraId="28249A96" w14:textId="3D02649C" w:rsidR="008B4F9E" w:rsidRDefault="005C43D9" w:rsidP="005C43D9">
      <w:pPr>
        <w:pStyle w:val="PoliciesHeading2"/>
        <w:keepNext w:val="0"/>
        <w:rPr>
          <w:b w:val="0"/>
        </w:rPr>
      </w:pPr>
      <w:r w:rsidRPr="008B4F9E">
        <w:rPr>
          <w:b w:val="0"/>
        </w:rPr>
        <w:t>A further requirement is to publish contract award notices for all contracts awarded over the value of £</w:t>
      </w:r>
      <w:r w:rsidR="00080278">
        <w:rPr>
          <w:b w:val="0"/>
        </w:rPr>
        <w:t>30</w:t>
      </w:r>
      <w:r w:rsidRPr="008B4F9E">
        <w:rPr>
          <w:b w:val="0"/>
        </w:rPr>
        <w:t>k</w:t>
      </w:r>
      <w:r w:rsidR="00080278">
        <w:rPr>
          <w:b w:val="0"/>
        </w:rPr>
        <w:t xml:space="preserve"> (including VAT)</w:t>
      </w:r>
      <w:r w:rsidRPr="008B4F9E">
        <w:rPr>
          <w:b w:val="0"/>
        </w:rPr>
        <w:t xml:space="preserve">, into which includes contracts entered into without competition (e.g. acute contracts, GP contracts etc.). To be compliant, </w:t>
      </w:r>
      <w:r w:rsidR="00EC4164">
        <w:rPr>
          <w:b w:val="0"/>
        </w:rPr>
        <w:t xml:space="preserve">the </w:t>
      </w:r>
      <w:r w:rsidR="00A654F8">
        <w:rPr>
          <w:b w:val="0"/>
        </w:rPr>
        <w:t>ICB</w:t>
      </w:r>
      <w:r w:rsidRPr="008B4F9E">
        <w:rPr>
          <w:b w:val="0"/>
        </w:rPr>
        <w:t xml:space="preserve"> must publish co</w:t>
      </w:r>
      <w:r w:rsidR="008B4F9E">
        <w:rPr>
          <w:b w:val="0"/>
        </w:rPr>
        <w:t>ntract award notices:</w:t>
      </w:r>
    </w:p>
    <w:p w14:paraId="1F4B225E" w14:textId="75427B31" w:rsidR="008B4F9E" w:rsidRDefault="008B4F9E" w:rsidP="005C43D9">
      <w:pPr>
        <w:pStyle w:val="PoliciesHeading4"/>
      </w:pPr>
      <w:r>
        <w:t>f</w:t>
      </w:r>
      <w:r w:rsidR="005C43D9">
        <w:t>or any contract above the Contracts Finder threshold (currently £</w:t>
      </w:r>
      <w:r w:rsidR="00080278">
        <w:t>30</w:t>
      </w:r>
      <w:r w:rsidR="00A46C00">
        <w:t>k</w:t>
      </w:r>
      <w:r w:rsidR="00080278">
        <w:t xml:space="preserve"> (including VAT)</w:t>
      </w:r>
      <w:r w:rsidR="005C43D9">
        <w:t xml:space="preserve"> over the life of the contract) on Contract finder;</w:t>
      </w:r>
      <w:r>
        <w:t xml:space="preserve"> and</w:t>
      </w:r>
    </w:p>
    <w:p w14:paraId="20723AA1" w14:textId="1B58D399" w:rsidR="005C43D9" w:rsidRDefault="008B4F9E" w:rsidP="005C43D9">
      <w:pPr>
        <w:pStyle w:val="PoliciesHeading4"/>
      </w:pPr>
      <w:r>
        <w:t>f</w:t>
      </w:r>
      <w:r w:rsidR="005C43D9">
        <w:t xml:space="preserve">or any contract below and above </w:t>
      </w:r>
      <w:r w:rsidR="007B76B0">
        <w:t xml:space="preserve">the </w:t>
      </w:r>
      <w:r w:rsidR="005C43D9">
        <w:t xml:space="preserve">threshold </w:t>
      </w:r>
      <w:r w:rsidR="007B76B0">
        <w:t>of £</w:t>
      </w:r>
      <w:r w:rsidR="00080278">
        <w:t>213</w:t>
      </w:r>
      <w:r w:rsidR="007B76B0">
        <w:t>,</w:t>
      </w:r>
      <w:r w:rsidR="00080278">
        <w:t>477</w:t>
      </w:r>
      <w:r w:rsidR="007B76B0">
        <w:t xml:space="preserve"> (including VAT) </w:t>
      </w:r>
      <w:r w:rsidR="005C43D9">
        <w:t xml:space="preserve">on </w:t>
      </w:r>
      <w:r w:rsidR="00A51B44">
        <w:t>FTS</w:t>
      </w:r>
      <w:r w:rsidR="005C43D9">
        <w:t xml:space="preserve"> a</w:t>
      </w:r>
      <w:r>
        <w:t>s well as on Contract Finder.</w:t>
      </w:r>
    </w:p>
    <w:p w14:paraId="593FFB18" w14:textId="7175FC25" w:rsidR="005C43D9" w:rsidRPr="008B4F9E" w:rsidRDefault="005C43D9" w:rsidP="008B4F9E">
      <w:pPr>
        <w:pStyle w:val="PoliciesHeading2"/>
        <w:keepNext w:val="0"/>
        <w:rPr>
          <w:b w:val="0"/>
        </w:rPr>
      </w:pPr>
      <w:r w:rsidRPr="008B4F9E">
        <w:rPr>
          <w:b w:val="0"/>
        </w:rPr>
        <w:t xml:space="preserve">The Procurement Lead/Commissioning Support Unit will publish contract award notices on behalf of </w:t>
      </w:r>
      <w:r w:rsidR="00EC4164">
        <w:rPr>
          <w:b w:val="0"/>
        </w:rPr>
        <w:t xml:space="preserve">the </w:t>
      </w:r>
      <w:r w:rsidR="00A654F8">
        <w:rPr>
          <w:b w:val="0"/>
        </w:rPr>
        <w:t>ICB</w:t>
      </w:r>
      <w:r w:rsidRPr="008B4F9E">
        <w:rPr>
          <w:b w:val="0"/>
        </w:rPr>
        <w:t xml:space="preserve"> where a</w:t>
      </w:r>
      <w:r w:rsidR="00945301">
        <w:rPr>
          <w:b w:val="0"/>
        </w:rPr>
        <w:t xml:space="preserve"> threshold</w:t>
      </w:r>
      <w:r w:rsidRPr="008B4F9E">
        <w:rPr>
          <w:b w:val="0"/>
        </w:rPr>
        <w:t xml:space="preserve"> tender process has been completed by the Procurement Lead/ CSU.</w:t>
      </w:r>
    </w:p>
    <w:p w14:paraId="0690A1F0" w14:textId="6B4A6515" w:rsidR="005C43D9" w:rsidRPr="008B4F9E" w:rsidRDefault="005C43D9" w:rsidP="008B4F9E">
      <w:pPr>
        <w:pStyle w:val="PoliciesHeading2"/>
        <w:keepNext w:val="0"/>
        <w:rPr>
          <w:b w:val="0"/>
        </w:rPr>
      </w:pPr>
      <w:r w:rsidRPr="008B4F9E">
        <w:rPr>
          <w:b w:val="0"/>
        </w:rPr>
        <w:t xml:space="preserve">For procurements/expenditure completed by the </w:t>
      </w:r>
      <w:r w:rsidR="00A654F8">
        <w:rPr>
          <w:b w:val="0"/>
        </w:rPr>
        <w:t>ICB</w:t>
      </w:r>
      <w:r w:rsidRPr="008B4F9E">
        <w:rPr>
          <w:b w:val="0"/>
        </w:rPr>
        <w:t xml:space="preserve"> or via a third party, then a notice must be completed on Contracts Finder by </w:t>
      </w:r>
      <w:r w:rsidR="00EC4164">
        <w:rPr>
          <w:b w:val="0"/>
        </w:rPr>
        <w:t xml:space="preserve">the </w:t>
      </w:r>
      <w:r w:rsidR="00A654F8">
        <w:rPr>
          <w:b w:val="0"/>
        </w:rPr>
        <w:t>ICB</w:t>
      </w:r>
      <w:r w:rsidR="00EC4164">
        <w:rPr>
          <w:b w:val="0"/>
        </w:rPr>
        <w:t xml:space="preserve"> </w:t>
      </w:r>
      <w:r w:rsidRPr="008B4F9E">
        <w:rPr>
          <w:b w:val="0"/>
        </w:rPr>
        <w:t>or agents acting on their behalf.</w:t>
      </w:r>
    </w:p>
    <w:p w14:paraId="75A11BF9" w14:textId="59156B79" w:rsidR="005C43D9" w:rsidRPr="008B4F9E" w:rsidRDefault="005C43D9" w:rsidP="008B4F9E">
      <w:pPr>
        <w:pStyle w:val="PoliciesHeading2"/>
        <w:keepNext w:val="0"/>
        <w:rPr>
          <w:b w:val="0"/>
        </w:rPr>
      </w:pPr>
      <w:r w:rsidRPr="008B4F9E">
        <w:rPr>
          <w:b w:val="0"/>
        </w:rPr>
        <w:t xml:space="preserve">All procurements must be listed on the </w:t>
      </w:r>
      <w:r w:rsidR="00A654F8">
        <w:rPr>
          <w:b w:val="0"/>
        </w:rPr>
        <w:t>ICB</w:t>
      </w:r>
      <w:r w:rsidR="008B4F9E">
        <w:rPr>
          <w:b w:val="0"/>
        </w:rPr>
        <w:t>’</w:t>
      </w:r>
      <w:r w:rsidRPr="008B4F9E">
        <w:rPr>
          <w:b w:val="0"/>
        </w:rPr>
        <w:t>s website</w:t>
      </w:r>
      <w:r w:rsidR="002323FB">
        <w:rPr>
          <w:b w:val="0"/>
        </w:rPr>
        <w:t xml:space="preserve"> via the Procurement Register</w:t>
      </w:r>
      <w:r w:rsidRPr="008B4F9E">
        <w:rPr>
          <w:b w:val="0"/>
        </w:rPr>
        <w:t>.</w:t>
      </w:r>
    </w:p>
    <w:p w14:paraId="40BB0A9B" w14:textId="77777777" w:rsidR="005C43D9" w:rsidRDefault="005C43D9" w:rsidP="005C43D9">
      <w:pPr>
        <w:pStyle w:val="PoliciesHeading1"/>
      </w:pPr>
      <w:bookmarkStart w:id="35" w:name="_Toc135727362"/>
      <w:r>
        <w:t>Framework Agreements</w:t>
      </w:r>
      <w:bookmarkEnd w:id="35"/>
    </w:p>
    <w:p w14:paraId="6292AC8E" w14:textId="77777777" w:rsidR="005C43D9" w:rsidRPr="008B4F9E" w:rsidRDefault="005C43D9" w:rsidP="008B4F9E">
      <w:pPr>
        <w:pStyle w:val="PoliciesHeading2"/>
        <w:keepNext w:val="0"/>
        <w:rPr>
          <w:b w:val="0"/>
        </w:rPr>
      </w:pPr>
      <w:r w:rsidRPr="008B4F9E">
        <w:rPr>
          <w:b w:val="0"/>
        </w:rPr>
        <w:t>A framework is an umbrella agreement which sets out the terms on which the purchasing organisation and the provider(s) will enter into contracts.</w:t>
      </w:r>
    </w:p>
    <w:p w14:paraId="2FF2B208" w14:textId="77777777" w:rsidR="005C43D9" w:rsidRPr="008B4F9E" w:rsidRDefault="005C43D9" w:rsidP="008B4F9E">
      <w:pPr>
        <w:pStyle w:val="PoliciesHeading2"/>
        <w:keepNext w:val="0"/>
        <w:rPr>
          <w:b w:val="0"/>
        </w:rPr>
      </w:pPr>
      <w:r w:rsidRPr="008B4F9E">
        <w:rPr>
          <w:b w:val="0"/>
        </w:rPr>
        <w:t>These agreements can be established on both a national or regional level and are constituted by a number of pre-approved providers who supply a similar range of goods from which a purchase can be made relatively quickly and easily.</w:t>
      </w:r>
    </w:p>
    <w:p w14:paraId="0CA4ACB5" w14:textId="77777777" w:rsidR="008B4F9E" w:rsidRDefault="005C43D9" w:rsidP="005C43D9">
      <w:pPr>
        <w:pStyle w:val="PoliciesHeading2"/>
        <w:keepNext w:val="0"/>
        <w:rPr>
          <w:b w:val="0"/>
        </w:rPr>
      </w:pPr>
      <w:r w:rsidRPr="008B4F9E">
        <w:rPr>
          <w:b w:val="0"/>
        </w:rPr>
        <w:lastRenderedPageBreak/>
        <w:t>Various framework ag</w:t>
      </w:r>
      <w:r w:rsidR="008B4F9E">
        <w:rPr>
          <w:b w:val="0"/>
        </w:rPr>
        <w:t>reements are available through:</w:t>
      </w:r>
    </w:p>
    <w:p w14:paraId="24826064" w14:textId="77777777" w:rsidR="005C43D9" w:rsidRPr="008B4F9E" w:rsidRDefault="005C43D9" w:rsidP="008B4F9E">
      <w:pPr>
        <w:pStyle w:val="PoliciesHeading4"/>
      </w:pPr>
      <w:r>
        <w:t>The Crown Commercial Services (CCS);</w:t>
      </w:r>
    </w:p>
    <w:p w14:paraId="38B89E7E" w14:textId="77777777" w:rsidR="005C43D9" w:rsidRDefault="005C43D9" w:rsidP="008B4F9E">
      <w:pPr>
        <w:pStyle w:val="PoliciesHeading4"/>
      </w:pPr>
      <w:r>
        <w:t>NHS</w:t>
      </w:r>
      <w:r w:rsidR="008B4F9E">
        <w:t xml:space="preserve"> Shared Business Services (SBS)</w:t>
      </w:r>
      <w:r>
        <w:t>;</w:t>
      </w:r>
    </w:p>
    <w:p w14:paraId="1DA50A2A" w14:textId="77777777" w:rsidR="005C43D9" w:rsidRDefault="005C43D9" w:rsidP="008B4F9E">
      <w:pPr>
        <w:pStyle w:val="PoliciesHeading4"/>
      </w:pPr>
      <w:r>
        <w:t xml:space="preserve">NHS </w:t>
      </w:r>
      <w:proofErr w:type="spellStart"/>
      <w:r>
        <w:t>Supplychain</w:t>
      </w:r>
      <w:proofErr w:type="spellEnd"/>
      <w:r w:rsidR="008B4F9E">
        <w:t>;</w:t>
      </w:r>
    </w:p>
    <w:p w14:paraId="5F839E2F" w14:textId="77777777" w:rsidR="005C43D9" w:rsidRDefault="008B4F9E" w:rsidP="008B4F9E">
      <w:pPr>
        <w:pStyle w:val="PoliciesHeading4"/>
      </w:pPr>
      <w:r>
        <w:t>Department of Health; or</w:t>
      </w:r>
    </w:p>
    <w:p w14:paraId="5758625D" w14:textId="2504CEB7" w:rsidR="005C43D9" w:rsidRDefault="000E04EE" w:rsidP="008B4F9E">
      <w:pPr>
        <w:pStyle w:val="PoliciesHeading4"/>
      </w:pPr>
      <w:r>
        <w:t>Health Systems Support Framework</w:t>
      </w:r>
      <w:r w:rsidR="005C43D9">
        <w:t>.</w:t>
      </w:r>
    </w:p>
    <w:p w14:paraId="74C27C33" w14:textId="77777777" w:rsidR="008B4F9E" w:rsidRDefault="005C43D9" w:rsidP="005C43D9">
      <w:pPr>
        <w:pStyle w:val="PoliciesHeading2"/>
        <w:keepNext w:val="0"/>
        <w:rPr>
          <w:b w:val="0"/>
        </w:rPr>
      </w:pPr>
      <w:r w:rsidRPr="008B4F9E">
        <w:rPr>
          <w:b w:val="0"/>
        </w:rPr>
        <w:t>Each framework agreement will define their purch</w:t>
      </w:r>
      <w:r w:rsidR="008B4F9E">
        <w:rPr>
          <w:b w:val="0"/>
        </w:rPr>
        <w:t>asing terms. These may include:</w:t>
      </w:r>
    </w:p>
    <w:p w14:paraId="64239860" w14:textId="77777777" w:rsidR="005C43D9" w:rsidRPr="00D1608D" w:rsidRDefault="005C43D9" w:rsidP="00D1608D">
      <w:pPr>
        <w:pStyle w:val="PoliciesHeading4"/>
        <w:keepNext/>
        <w:rPr>
          <w:u w:val="single"/>
        </w:rPr>
      </w:pPr>
      <w:r w:rsidRPr="00D1608D">
        <w:rPr>
          <w:u w:val="single"/>
        </w:rPr>
        <w:t>Apply the t</w:t>
      </w:r>
      <w:r w:rsidR="00D1608D">
        <w:rPr>
          <w:u w:val="single"/>
        </w:rPr>
        <w:t>erms of the framework agreement</w:t>
      </w:r>
    </w:p>
    <w:p w14:paraId="449991C9" w14:textId="30DCEE49" w:rsidR="005C43D9" w:rsidRDefault="005C43D9" w:rsidP="00D1608D">
      <w:pPr>
        <w:ind w:left="1134"/>
      </w:pPr>
      <w:r>
        <w:t xml:space="preserve">This option would apply when the terms and conditions of a purchase are set out (e.g. Provider A is cheaper than </w:t>
      </w:r>
      <w:r w:rsidR="00313FE9">
        <w:t>P</w:t>
      </w:r>
      <w:r>
        <w:t>rovider B for the product you are looking for therefore no competition is required).</w:t>
      </w:r>
    </w:p>
    <w:p w14:paraId="527AAFF9" w14:textId="77777777" w:rsidR="00D1608D" w:rsidRDefault="00D1608D" w:rsidP="005C43D9">
      <w:pPr>
        <w:pStyle w:val="PoliciesHeading4"/>
        <w:keepNext/>
        <w:rPr>
          <w:u w:val="single"/>
        </w:rPr>
      </w:pPr>
      <w:r>
        <w:rPr>
          <w:u w:val="single"/>
        </w:rPr>
        <w:t>Hold a mini-competition</w:t>
      </w:r>
    </w:p>
    <w:p w14:paraId="47BDC922" w14:textId="291F0C03" w:rsidR="005C43D9" w:rsidRPr="00D1608D" w:rsidRDefault="005C43D9" w:rsidP="00D1608D">
      <w:pPr>
        <w:pStyle w:val="PoliciesHeading4"/>
        <w:numPr>
          <w:ilvl w:val="3"/>
          <w:numId w:val="2"/>
        </w:numPr>
        <w:rPr>
          <w:u w:val="single"/>
        </w:rPr>
      </w:pPr>
      <w:r>
        <w:t xml:space="preserve">Where the requirements are more complex the </w:t>
      </w:r>
      <w:r w:rsidR="00A654F8">
        <w:t>ICB</w:t>
      </w:r>
      <w:r w:rsidR="00D1608D">
        <w:t xml:space="preserve"> will hold a mini</w:t>
      </w:r>
      <w:r w:rsidR="00D1608D">
        <w:noBreakHyphen/>
      </w:r>
      <w:r>
        <w:t xml:space="preserve">competition or </w:t>
      </w:r>
      <w:r w:rsidR="00EC4164">
        <w:t>‘call for further competition’</w:t>
      </w:r>
      <w:r w:rsidR="00EC4164">
        <w:rPr>
          <w:rStyle w:val="FootnoteReference"/>
        </w:rPr>
        <w:footnoteReference w:id="7"/>
      </w:r>
      <w:r w:rsidR="00EC4164">
        <w:t>.</w:t>
      </w:r>
    </w:p>
    <w:p w14:paraId="56DA09D9" w14:textId="77777777" w:rsidR="005C43D9" w:rsidRDefault="005C43D9" w:rsidP="00D1608D">
      <w:pPr>
        <w:pStyle w:val="PoliciesHeading4"/>
        <w:numPr>
          <w:ilvl w:val="3"/>
          <w:numId w:val="2"/>
        </w:numPr>
      </w:pPr>
      <w:r>
        <w:t>The purchaser can be assured that the providers on a framework are financially stable and that the goods and/or services on offer are of a high quality because the suppliers have already been approved and rigorously assessed. Any purchase made through a framework is also compliant with procurement legislation, provided that the rules to engage providers through the terms of the framework have been followed.</w:t>
      </w:r>
    </w:p>
    <w:p w14:paraId="05B8A446" w14:textId="77777777" w:rsidR="005C43D9" w:rsidRDefault="005C43D9" w:rsidP="00D1608D">
      <w:pPr>
        <w:pStyle w:val="PoliciesHeading4"/>
        <w:numPr>
          <w:ilvl w:val="3"/>
          <w:numId w:val="2"/>
        </w:numPr>
      </w:pPr>
      <w:r>
        <w:t>The Procurement Lead/C</w:t>
      </w:r>
      <w:r w:rsidR="00EC4164">
        <w:t xml:space="preserve">ommissioning </w:t>
      </w:r>
      <w:r>
        <w:t>S</w:t>
      </w:r>
      <w:r w:rsidR="00EC4164">
        <w:t xml:space="preserve">upport </w:t>
      </w:r>
      <w:r>
        <w:t>U</w:t>
      </w:r>
      <w:r w:rsidR="00EC4164">
        <w:t>nit</w:t>
      </w:r>
      <w:r>
        <w:t xml:space="preserve"> can advise commissioners on either the use of existing framework agreements or the procurement of a new framework agreement.</w:t>
      </w:r>
    </w:p>
    <w:p w14:paraId="1782CE20" w14:textId="77777777" w:rsidR="005C43D9" w:rsidRDefault="005C43D9" w:rsidP="005C43D9">
      <w:pPr>
        <w:pStyle w:val="PoliciesHeading1"/>
      </w:pPr>
      <w:bookmarkStart w:id="36" w:name="_Toc135727363"/>
      <w:r>
        <w:t>Any Qualified Provider (AQP)</w:t>
      </w:r>
      <w:bookmarkEnd w:id="36"/>
    </w:p>
    <w:p w14:paraId="102A5A0D" w14:textId="097AE39E" w:rsidR="005C43D9" w:rsidRPr="00D1608D" w:rsidRDefault="005C43D9" w:rsidP="00D1608D">
      <w:pPr>
        <w:pStyle w:val="PoliciesHeading2"/>
        <w:keepNext w:val="0"/>
        <w:rPr>
          <w:b w:val="0"/>
        </w:rPr>
      </w:pPr>
      <w:r w:rsidRPr="00D1608D">
        <w:rPr>
          <w:b w:val="0"/>
        </w:rPr>
        <w:t xml:space="preserve">The use of AQP should be determined at a local level where increasing the role of competition and patient choice can be proven to improve quality and patient care.  Providers must be Care Quality Commission (CQC) registered (or, where CQC registration is not required to deliver the service, an appropriate registration body) or licensed by </w:t>
      </w:r>
      <w:r w:rsidR="00850137">
        <w:rPr>
          <w:b w:val="0"/>
        </w:rPr>
        <w:t xml:space="preserve">NHS England </w:t>
      </w:r>
      <w:r w:rsidRPr="00D1608D">
        <w:rPr>
          <w:b w:val="0"/>
        </w:rPr>
        <w:t>to take part in this truncated selection process, and all providers will be required to operate within the same pricing structure.</w:t>
      </w:r>
    </w:p>
    <w:p w14:paraId="43CD4F95" w14:textId="77777777" w:rsidR="005C43D9" w:rsidRPr="00D1608D" w:rsidRDefault="005C43D9" w:rsidP="00D1608D">
      <w:pPr>
        <w:pStyle w:val="PoliciesHeading2"/>
        <w:keepNext w:val="0"/>
        <w:rPr>
          <w:b w:val="0"/>
        </w:rPr>
      </w:pPr>
      <w:r w:rsidRPr="00D1608D">
        <w:rPr>
          <w:b w:val="0"/>
        </w:rPr>
        <w:t>The Procurement Lead/C</w:t>
      </w:r>
      <w:r w:rsidR="00EC4164">
        <w:rPr>
          <w:b w:val="0"/>
        </w:rPr>
        <w:t xml:space="preserve">ommissioning </w:t>
      </w:r>
      <w:r w:rsidRPr="00D1608D">
        <w:rPr>
          <w:b w:val="0"/>
        </w:rPr>
        <w:t>S</w:t>
      </w:r>
      <w:r w:rsidR="00EC4164">
        <w:rPr>
          <w:b w:val="0"/>
        </w:rPr>
        <w:t xml:space="preserve">upport </w:t>
      </w:r>
      <w:r w:rsidRPr="00D1608D">
        <w:rPr>
          <w:b w:val="0"/>
        </w:rPr>
        <w:t>U</w:t>
      </w:r>
      <w:r w:rsidR="00EC4164">
        <w:rPr>
          <w:b w:val="0"/>
        </w:rPr>
        <w:t>nit</w:t>
      </w:r>
      <w:r w:rsidRPr="00D1608D">
        <w:rPr>
          <w:b w:val="0"/>
        </w:rPr>
        <w:t xml:space="preserve"> will advise commissioners on the suitability and applicability of the AQP procurement route.</w:t>
      </w:r>
    </w:p>
    <w:p w14:paraId="3672DD13" w14:textId="77777777" w:rsidR="005C43D9" w:rsidRPr="00D1608D" w:rsidRDefault="005C43D9" w:rsidP="00D1608D">
      <w:pPr>
        <w:pStyle w:val="PoliciesHeading2"/>
        <w:keepNext w:val="0"/>
        <w:rPr>
          <w:b w:val="0"/>
        </w:rPr>
      </w:pPr>
      <w:r w:rsidRPr="00D1608D">
        <w:rPr>
          <w:b w:val="0"/>
        </w:rPr>
        <w:lastRenderedPageBreak/>
        <w:t xml:space="preserve">It should be noted that whilst this is a </w:t>
      </w:r>
      <w:proofErr w:type="gramStart"/>
      <w:r w:rsidRPr="00D1608D">
        <w:rPr>
          <w:b w:val="0"/>
        </w:rPr>
        <w:t>zero value</w:t>
      </w:r>
      <w:proofErr w:type="gramEnd"/>
      <w:r w:rsidRPr="00D1608D">
        <w:rPr>
          <w:b w:val="0"/>
        </w:rPr>
        <w:t xml:space="preserve"> contract, the potential value of the overall contract should adhere to the same rules, and sign off process as other procurements.</w:t>
      </w:r>
    </w:p>
    <w:p w14:paraId="6F97E27D" w14:textId="77777777" w:rsidR="005C43D9" w:rsidRDefault="005C43D9" w:rsidP="005C43D9">
      <w:pPr>
        <w:pStyle w:val="PoliciesHeading1"/>
      </w:pPr>
      <w:bookmarkStart w:id="37" w:name="_Toc135727364"/>
      <w:r>
        <w:t>Pilot Projects/ Proof of concepts</w:t>
      </w:r>
      <w:bookmarkEnd w:id="37"/>
    </w:p>
    <w:p w14:paraId="30D8C548" w14:textId="0D761315" w:rsidR="00D1608D" w:rsidRDefault="005C43D9" w:rsidP="005C43D9">
      <w:pPr>
        <w:pStyle w:val="PoliciesHeading2"/>
        <w:rPr>
          <w:b w:val="0"/>
        </w:rPr>
      </w:pPr>
      <w:r w:rsidRPr="00D1608D">
        <w:rPr>
          <w:b w:val="0"/>
        </w:rPr>
        <w:t xml:space="preserve">In order to identify new working practices through the use of pilot projects, </w:t>
      </w:r>
      <w:r w:rsidR="00D1608D">
        <w:rPr>
          <w:b w:val="0"/>
        </w:rPr>
        <w:t xml:space="preserve">the </w:t>
      </w:r>
      <w:r w:rsidR="00A654F8">
        <w:rPr>
          <w:b w:val="0"/>
        </w:rPr>
        <w:t>ICB</w:t>
      </w:r>
      <w:r w:rsidRPr="00D1608D">
        <w:rPr>
          <w:b w:val="0"/>
        </w:rPr>
        <w:t xml:space="preserve"> must establish that a project is in fact a pilot via the following definitions:</w:t>
      </w:r>
    </w:p>
    <w:p w14:paraId="071515FB" w14:textId="77777777" w:rsidR="00D1608D" w:rsidRDefault="00D1608D" w:rsidP="005C43D9">
      <w:pPr>
        <w:pStyle w:val="PoliciesHeading4"/>
      </w:pPr>
      <w:r>
        <w:t>t</w:t>
      </w:r>
      <w:r w:rsidR="005C43D9">
        <w:t>here is a specific goal;</w:t>
      </w:r>
    </w:p>
    <w:p w14:paraId="4EF8E1D9" w14:textId="77777777" w:rsidR="00D1608D" w:rsidRDefault="00D1608D" w:rsidP="005C43D9">
      <w:pPr>
        <w:pStyle w:val="PoliciesHeading4"/>
      </w:pPr>
      <w:r>
        <w:t>t</w:t>
      </w:r>
      <w:r w:rsidR="005C43D9">
        <w:t>he timetable is clearly laid out with defined periods for:</w:t>
      </w:r>
    </w:p>
    <w:p w14:paraId="3CFD2D5B" w14:textId="77777777" w:rsidR="00D1608D" w:rsidRDefault="00D1608D" w:rsidP="005C43D9">
      <w:pPr>
        <w:pStyle w:val="PoliciesHeading4"/>
        <w:numPr>
          <w:ilvl w:val="3"/>
          <w:numId w:val="2"/>
        </w:numPr>
      </w:pPr>
      <w:r>
        <w:t>s</w:t>
      </w:r>
      <w:r w:rsidR="005C43D9">
        <w:t>tart date;</w:t>
      </w:r>
    </w:p>
    <w:p w14:paraId="57C1C8A2" w14:textId="77777777" w:rsidR="00D1608D" w:rsidRDefault="00D1608D" w:rsidP="005C43D9">
      <w:pPr>
        <w:pStyle w:val="PoliciesHeading4"/>
        <w:numPr>
          <w:ilvl w:val="3"/>
          <w:numId w:val="2"/>
        </w:numPr>
      </w:pPr>
      <w:r>
        <w:t>e</w:t>
      </w:r>
      <w:r w:rsidR="005C43D9">
        <w:t>nd date; and</w:t>
      </w:r>
    </w:p>
    <w:p w14:paraId="403AE11E" w14:textId="77777777" w:rsidR="00D1608D" w:rsidRDefault="00D1608D" w:rsidP="005C43D9">
      <w:pPr>
        <w:pStyle w:val="PoliciesHeading4"/>
        <w:numPr>
          <w:ilvl w:val="3"/>
          <w:numId w:val="2"/>
        </w:numPr>
      </w:pPr>
      <w:r>
        <w:t>p</w:t>
      </w:r>
      <w:r w:rsidR="00EC4164">
        <w:t>eriod for lessons to be learnt;</w:t>
      </w:r>
    </w:p>
    <w:p w14:paraId="2DDB15D0" w14:textId="77777777" w:rsidR="00D1608D" w:rsidRDefault="00D1608D" w:rsidP="005C43D9">
      <w:pPr>
        <w:pStyle w:val="PoliciesHeading4"/>
      </w:pPr>
      <w:r>
        <w:t>c</w:t>
      </w:r>
      <w:r w:rsidR="005C43D9">
        <w:t>lear and signed contract with the pilot service provider;</w:t>
      </w:r>
    </w:p>
    <w:p w14:paraId="48E0A534" w14:textId="77777777" w:rsidR="00D1608D" w:rsidRDefault="00D1608D" w:rsidP="005C43D9">
      <w:pPr>
        <w:pStyle w:val="PoliciesHeading4"/>
      </w:pPr>
      <w:r>
        <w:t>r</w:t>
      </w:r>
      <w:r w:rsidR="005C43D9">
        <w:t xml:space="preserve">obust </w:t>
      </w:r>
      <w:r>
        <w:t>plan/process for evaluation;</w:t>
      </w:r>
    </w:p>
    <w:p w14:paraId="6D2E9128" w14:textId="77777777" w:rsidR="00D1608D" w:rsidRDefault="00D1608D" w:rsidP="005C43D9">
      <w:pPr>
        <w:pStyle w:val="PoliciesHeading4"/>
      </w:pPr>
      <w:r>
        <w:t>r</w:t>
      </w:r>
      <w:r w:rsidR="005C43D9">
        <w:t>ight to terminate a pilot must be included if it is found to be unsaf</w:t>
      </w:r>
      <w:r>
        <w:t>e or the outcomes cannot be met; and/or</w:t>
      </w:r>
    </w:p>
    <w:p w14:paraId="2E83A07F" w14:textId="77777777" w:rsidR="005C43D9" w:rsidRDefault="00D1608D" w:rsidP="005C43D9">
      <w:pPr>
        <w:pStyle w:val="PoliciesHeading4"/>
      </w:pPr>
      <w:r>
        <w:t>d</w:t>
      </w:r>
      <w:r w:rsidR="005C43D9">
        <w:t>etermine as part of the pilot if procurement would be applicable, and include the process into the timescales</w:t>
      </w:r>
      <w:r>
        <w:t>.</w:t>
      </w:r>
    </w:p>
    <w:p w14:paraId="0AB0F072" w14:textId="542A091F" w:rsidR="005C43D9" w:rsidRPr="00D1608D" w:rsidRDefault="005C43D9" w:rsidP="00D1608D">
      <w:pPr>
        <w:pStyle w:val="PoliciesHeading2"/>
        <w:keepNext w:val="0"/>
        <w:rPr>
          <w:b w:val="0"/>
        </w:rPr>
      </w:pPr>
      <w:r w:rsidRPr="00D1608D">
        <w:rPr>
          <w:b w:val="0"/>
        </w:rPr>
        <w:t xml:space="preserve">It is important for </w:t>
      </w:r>
      <w:r w:rsidR="00EC4164">
        <w:rPr>
          <w:b w:val="0"/>
        </w:rPr>
        <w:t xml:space="preserve">the </w:t>
      </w:r>
      <w:r w:rsidR="00A654F8">
        <w:rPr>
          <w:b w:val="0"/>
        </w:rPr>
        <w:t>ICB</w:t>
      </w:r>
      <w:r w:rsidRPr="00D1608D">
        <w:rPr>
          <w:b w:val="0"/>
        </w:rPr>
        <w:t xml:space="preserve"> to use pilot projects only in circumstances where the clinical outputs are not known or cannot be accurately predicted. These are not recognised as a formal route under </w:t>
      </w:r>
      <w:r w:rsidR="00B6771E">
        <w:rPr>
          <w:b w:val="0"/>
        </w:rPr>
        <w:t xml:space="preserve">the </w:t>
      </w:r>
      <w:r w:rsidRPr="00D1608D">
        <w:rPr>
          <w:b w:val="0"/>
        </w:rPr>
        <w:t>PCR</w:t>
      </w:r>
      <w:r w:rsidR="00B6771E">
        <w:rPr>
          <w:b w:val="0"/>
        </w:rPr>
        <w:t xml:space="preserve"> 2022</w:t>
      </w:r>
      <w:r w:rsidRPr="00D1608D">
        <w:rPr>
          <w:b w:val="0"/>
        </w:rPr>
        <w:t>.</w:t>
      </w:r>
    </w:p>
    <w:p w14:paraId="410503C1" w14:textId="35B6424E" w:rsidR="005C43D9" w:rsidRPr="00D1608D" w:rsidRDefault="005C43D9" w:rsidP="00D1608D">
      <w:pPr>
        <w:pStyle w:val="PoliciesHeading2"/>
        <w:keepNext w:val="0"/>
        <w:rPr>
          <w:b w:val="0"/>
        </w:rPr>
      </w:pPr>
      <w:r w:rsidRPr="00D1608D">
        <w:rPr>
          <w:b w:val="0"/>
        </w:rPr>
        <w:t xml:space="preserve">The </w:t>
      </w:r>
      <w:r w:rsidR="00A654F8">
        <w:rPr>
          <w:b w:val="0"/>
        </w:rPr>
        <w:t>ICB</w:t>
      </w:r>
      <w:r w:rsidRPr="00D1608D">
        <w:rPr>
          <w:b w:val="0"/>
        </w:rPr>
        <w:t xml:space="preserve"> shou</w:t>
      </w:r>
      <w:r w:rsidR="00EC4164">
        <w:rPr>
          <w:b w:val="0"/>
        </w:rPr>
        <w:t>ld contact the Procurement Lead</w:t>
      </w:r>
      <w:r w:rsidRPr="00D1608D">
        <w:rPr>
          <w:b w:val="0"/>
        </w:rPr>
        <w:t>/C</w:t>
      </w:r>
      <w:r w:rsidR="00EC4164">
        <w:rPr>
          <w:b w:val="0"/>
        </w:rPr>
        <w:t xml:space="preserve">ommissioning </w:t>
      </w:r>
      <w:r w:rsidRPr="00D1608D">
        <w:rPr>
          <w:b w:val="0"/>
        </w:rPr>
        <w:t>S</w:t>
      </w:r>
      <w:r w:rsidR="00EC4164">
        <w:rPr>
          <w:b w:val="0"/>
        </w:rPr>
        <w:t xml:space="preserve">upport </w:t>
      </w:r>
      <w:r w:rsidRPr="00D1608D">
        <w:rPr>
          <w:b w:val="0"/>
        </w:rPr>
        <w:t>U</w:t>
      </w:r>
      <w:r w:rsidR="00EC4164">
        <w:rPr>
          <w:b w:val="0"/>
        </w:rPr>
        <w:t>nit</w:t>
      </w:r>
      <w:r w:rsidRPr="00D1608D">
        <w:rPr>
          <w:b w:val="0"/>
        </w:rPr>
        <w:t xml:space="preserve"> for specialist advice before embarking on a pilot project to ensure compliance with procurement and competition law. </w:t>
      </w:r>
    </w:p>
    <w:p w14:paraId="786DE1BF" w14:textId="77777777" w:rsidR="005C43D9" w:rsidRDefault="005C43D9" w:rsidP="005C43D9">
      <w:pPr>
        <w:pStyle w:val="PoliciesHeading1"/>
      </w:pPr>
      <w:bookmarkStart w:id="38" w:name="_Toc135727365"/>
      <w:r>
        <w:t>Dispute Avoidance</w:t>
      </w:r>
      <w:bookmarkEnd w:id="38"/>
    </w:p>
    <w:p w14:paraId="2A7A460A" w14:textId="0D3147D9" w:rsidR="005C43D9" w:rsidRDefault="005C43D9" w:rsidP="00D1608D">
      <w:pPr>
        <w:ind w:left="567"/>
      </w:pPr>
      <w:r>
        <w:t xml:space="preserve">Where disputes arise as a result of a competitive procurement process the </w:t>
      </w:r>
      <w:r w:rsidR="00A654F8">
        <w:t>ICB</w:t>
      </w:r>
      <w:r w:rsidR="00EC4164">
        <w:t>’</w:t>
      </w:r>
      <w:r>
        <w:t xml:space="preserve">s </w:t>
      </w:r>
      <w:r w:rsidR="00945301">
        <w:t>Complaints Handling Policy</w:t>
      </w:r>
      <w:r>
        <w:t xml:space="preserve"> will apply. </w:t>
      </w:r>
    </w:p>
    <w:p w14:paraId="2FDDA59B" w14:textId="77777777" w:rsidR="005C43D9" w:rsidRDefault="005C43D9" w:rsidP="005C43D9">
      <w:pPr>
        <w:pStyle w:val="PoliciesHeading1"/>
      </w:pPr>
      <w:bookmarkStart w:id="39" w:name="_Toc135727366"/>
      <w:r>
        <w:t>Sustainable Procurement</w:t>
      </w:r>
      <w:bookmarkEnd w:id="39"/>
    </w:p>
    <w:p w14:paraId="6526F915" w14:textId="65793050" w:rsidR="005C43D9" w:rsidRPr="00D1608D" w:rsidRDefault="005C43D9" w:rsidP="00D1608D">
      <w:pPr>
        <w:pStyle w:val="PoliciesHeading2"/>
        <w:keepNext w:val="0"/>
        <w:rPr>
          <w:b w:val="0"/>
        </w:rPr>
      </w:pPr>
      <w:r w:rsidRPr="00D1608D">
        <w:rPr>
          <w:b w:val="0"/>
        </w:rPr>
        <w:t xml:space="preserve">The </w:t>
      </w:r>
      <w:r w:rsidR="00A654F8">
        <w:rPr>
          <w:b w:val="0"/>
        </w:rPr>
        <w:t>ICB</w:t>
      </w:r>
      <w:r w:rsidRPr="00D1608D">
        <w:rPr>
          <w:b w:val="0"/>
        </w:rPr>
        <w:t xml:space="preserve"> </w:t>
      </w:r>
      <w:r w:rsidR="00D1608D">
        <w:rPr>
          <w:b w:val="0"/>
        </w:rPr>
        <w:t>is</w:t>
      </w:r>
      <w:r w:rsidRPr="00D1608D">
        <w:rPr>
          <w:b w:val="0"/>
        </w:rPr>
        <w:t xml:space="preserve"> committed to the principles of sustainable development and demonstrates leadership in sustainable development to support central Government and Department of Health commitments in this area of policy, and the improvement of the nation’s health and wellbeing.</w:t>
      </w:r>
    </w:p>
    <w:p w14:paraId="232E894D" w14:textId="17E8F995" w:rsidR="005C43D9" w:rsidRPr="00D1608D" w:rsidRDefault="005C43D9" w:rsidP="00D1608D">
      <w:pPr>
        <w:pStyle w:val="PoliciesHeading2"/>
        <w:keepNext w:val="0"/>
        <w:rPr>
          <w:b w:val="0"/>
        </w:rPr>
      </w:pPr>
      <w:r w:rsidRPr="00D1608D">
        <w:rPr>
          <w:b w:val="0"/>
        </w:rPr>
        <w:lastRenderedPageBreak/>
        <w:t xml:space="preserve">Sustainable procurement has been defined by the </w:t>
      </w:r>
      <w:r w:rsidR="00A654F8">
        <w:rPr>
          <w:b w:val="0"/>
        </w:rPr>
        <w:t>ICB</w:t>
      </w:r>
      <w:r w:rsidRPr="00D1608D">
        <w:rPr>
          <w:b w:val="0"/>
        </w:rPr>
        <w:t xml:space="preserve"> as a process whereby organisations meet their needs for goods, services, works and utilities in a way that achieves value for money on a whole life basis in terms of generating benefits not only to the organisation, but also to society and the economy, whilst minimising damage to the environment. </w:t>
      </w:r>
    </w:p>
    <w:p w14:paraId="4B560D50" w14:textId="77777777" w:rsidR="005C43D9" w:rsidRPr="00D1608D" w:rsidRDefault="005C43D9" w:rsidP="00D1608D">
      <w:pPr>
        <w:pStyle w:val="PoliciesHeading2"/>
        <w:keepNext w:val="0"/>
        <w:rPr>
          <w:b w:val="0"/>
        </w:rPr>
      </w:pPr>
      <w:r w:rsidRPr="00D1608D">
        <w:rPr>
          <w:b w:val="0"/>
        </w:rPr>
        <w:t xml:space="preserve">Sustainable procurement should consider the environmental, social and economic consequences of: </w:t>
      </w:r>
    </w:p>
    <w:p w14:paraId="3F4994B3" w14:textId="77777777" w:rsidR="005C43D9" w:rsidRDefault="00D1608D" w:rsidP="00D1608D">
      <w:pPr>
        <w:pStyle w:val="PoliciesHeading4"/>
      </w:pPr>
      <w:r>
        <w:t>d</w:t>
      </w:r>
      <w:r w:rsidR="005C43D9">
        <w:t>esign;</w:t>
      </w:r>
    </w:p>
    <w:p w14:paraId="04DA5A51" w14:textId="77777777" w:rsidR="005C43D9" w:rsidRDefault="00D1608D" w:rsidP="00D1608D">
      <w:pPr>
        <w:pStyle w:val="PoliciesHeading4"/>
      </w:pPr>
      <w:r>
        <w:t>n</w:t>
      </w:r>
      <w:r w:rsidR="005C43D9">
        <w:t>on-renewable material use;</w:t>
      </w:r>
    </w:p>
    <w:p w14:paraId="47C78D3F" w14:textId="77777777" w:rsidR="005C43D9" w:rsidRDefault="00D1608D" w:rsidP="00D1608D">
      <w:pPr>
        <w:pStyle w:val="PoliciesHeading4"/>
      </w:pPr>
      <w:r>
        <w:t>m</w:t>
      </w:r>
      <w:r w:rsidR="005C43D9">
        <w:t>anufacture and production methods;</w:t>
      </w:r>
    </w:p>
    <w:p w14:paraId="4D829017" w14:textId="77777777" w:rsidR="005C43D9" w:rsidRDefault="00D1608D" w:rsidP="00D1608D">
      <w:pPr>
        <w:pStyle w:val="PoliciesHeading4"/>
      </w:pPr>
      <w:r>
        <w:t>l</w:t>
      </w:r>
      <w:r w:rsidR="005C43D9">
        <w:t>ogistics;</w:t>
      </w:r>
    </w:p>
    <w:p w14:paraId="24DE92E8" w14:textId="77777777" w:rsidR="005C43D9" w:rsidRDefault="00D1608D" w:rsidP="00D1608D">
      <w:pPr>
        <w:pStyle w:val="PoliciesHeading4"/>
      </w:pPr>
      <w:r>
        <w:t>s</w:t>
      </w:r>
      <w:r w:rsidR="005C43D9">
        <w:t>ervice delivery;</w:t>
      </w:r>
    </w:p>
    <w:p w14:paraId="09B68BE0" w14:textId="77777777" w:rsidR="005C43D9" w:rsidRDefault="00D1608D" w:rsidP="00D1608D">
      <w:pPr>
        <w:pStyle w:val="PoliciesHeading4"/>
      </w:pPr>
      <w:r>
        <w:t>u</w:t>
      </w:r>
      <w:r w:rsidR="005C43D9">
        <w:t>se/operation/maintenance</w:t>
      </w:r>
      <w:r>
        <w:t>/reuse</w:t>
      </w:r>
      <w:r w:rsidR="005C43D9">
        <w:t>/</w:t>
      </w:r>
      <w:r>
        <w:t>recycling/</w:t>
      </w:r>
      <w:r w:rsidR="005C43D9">
        <w:t>disposal options; and</w:t>
      </w:r>
    </w:p>
    <w:p w14:paraId="3B20CFB1" w14:textId="77777777" w:rsidR="005C43D9" w:rsidRDefault="00D1608D" w:rsidP="00D1608D">
      <w:pPr>
        <w:pStyle w:val="PoliciesHeading4"/>
      </w:pPr>
      <w:r>
        <w:t>carbon reduction</w:t>
      </w:r>
      <w:r w:rsidR="005C43D9">
        <w:t>.</w:t>
      </w:r>
    </w:p>
    <w:p w14:paraId="74CC7F6E" w14:textId="61DF32D5" w:rsidR="005C43D9" w:rsidRDefault="005C43D9" w:rsidP="00D1608D">
      <w:pPr>
        <w:pStyle w:val="PoliciesHeading2"/>
        <w:keepNext w:val="0"/>
        <w:rPr>
          <w:b w:val="0"/>
        </w:rPr>
      </w:pPr>
      <w:r w:rsidRPr="00D1608D">
        <w:rPr>
          <w:b w:val="0"/>
        </w:rPr>
        <w:t>Each supplier’s capability to address these consequences should be considered throughout the supply chain and effective procurement processes can support and encourage environmental and socially responsible procurement activity.</w:t>
      </w:r>
    </w:p>
    <w:p w14:paraId="4AAE1249" w14:textId="1D22A149" w:rsidR="008E78E8" w:rsidRDefault="008E78E8" w:rsidP="008E78E8">
      <w:pPr>
        <w:pStyle w:val="PoliciesHeading2"/>
        <w:keepNext w:val="0"/>
        <w:rPr>
          <w:b w:val="0"/>
        </w:rPr>
      </w:pPr>
      <w:r w:rsidRPr="008E78E8">
        <w:rPr>
          <w:b w:val="0"/>
        </w:rPr>
        <w:t>In line with Government guidance (PPN 06/20) all procurements must have a minimum weighting of 10% for net zero and Social Value. Evaluation criteria should include elements of the 5 key themes (where appropriate) as stated by the national guidance including “Fighting Climate Change”, “Wellbeing”, “Equal Opportunity”, “Tackling Economic Inequality” and “Covid-19 Recovery”. ICBs should also incorporate NHSE guidance B1030-applying-net-zero-and-social-value-in-the-procurement-of-NHS-goods-and-services-march-2022.pdf (england.nhs.uk) which states that ‘the NHS, the Social Value Model theme of ‘Fighting Climate Change’ should be included in all NHS procurement either in the technical specification, through the social value criteria or a combination of these. The Procurement team advise with determining question requirements and relevant key criteria.</w:t>
      </w:r>
    </w:p>
    <w:p w14:paraId="0FE6CBE8" w14:textId="27E4902A" w:rsidR="008E78E8" w:rsidRPr="008E78E8" w:rsidRDefault="00F36EAE" w:rsidP="008E78E8">
      <w:pPr>
        <w:pStyle w:val="PoliciesHeading2"/>
        <w:keepNext w:val="0"/>
        <w:rPr>
          <w:b w:val="0"/>
        </w:rPr>
      </w:pPr>
      <w:r w:rsidRPr="008E78E8">
        <w:rPr>
          <w:b w:val="0"/>
        </w:rPr>
        <w:t xml:space="preserve">In line with Government guidance (PPN 06/21) from </w:t>
      </w:r>
      <w:r>
        <w:rPr>
          <w:b w:val="0"/>
        </w:rPr>
        <w:t xml:space="preserve">the </w:t>
      </w:r>
      <w:proofErr w:type="gramStart"/>
      <w:r w:rsidRPr="008E78E8">
        <w:rPr>
          <w:b w:val="0"/>
        </w:rPr>
        <w:t>1</w:t>
      </w:r>
      <w:r w:rsidRPr="00F36EAE">
        <w:rPr>
          <w:b w:val="0"/>
          <w:vertAlign w:val="superscript"/>
        </w:rPr>
        <w:t>st</w:t>
      </w:r>
      <w:proofErr w:type="gramEnd"/>
      <w:r>
        <w:rPr>
          <w:b w:val="0"/>
        </w:rPr>
        <w:t xml:space="preserve"> </w:t>
      </w:r>
      <w:r w:rsidRPr="008E78E8">
        <w:rPr>
          <w:b w:val="0"/>
        </w:rPr>
        <w:t xml:space="preserve">April 2023 all NHS contracts above £5 million per annum, providers must publish a Carbon Reduction Plan. From </w:t>
      </w:r>
      <w:r>
        <w:rPr>
          <w:b w:val="0"/>
        </w:rPr>
        <w:t xml:space="preserve">the </w:t>
      </w:r>
      <w:proofErr w:type="gramStart"/>
      <w:r w:rsidRPr="008E78E8">
        <w:rPr>
          <w:b w:val="0"/>
        </w:rPr>
        <w:t>1</w:t>
      </w:r>
      <w:r w:rsidRPr="008E78E8">
        <w:rPr>
          <w:b w:val="0"/>
          <w:vertAlign w:val="superscript"/>
        </w:rPr>
        <w:t>st</w:t>
      </w:r>
      <w:proofErr w:type="gramEnd"/>
      <w:r>
        <w:rPr>
          <w:b w:val="0"/>
        </w:rPr>
        <w:t xml:space="preserve"> </w:t>
      </w:r>
      <w:r w:rsidRPr="008E78E8">
        <w:rPr>
          <w:b w:val="0"/>
        </w:rPr>
        <w:t>April 2024 all NHS procurements (contracts over minimum procurement thresholds) must have a Carbon Reduction Plan. Bidders must provide a Carbon Reduction Plan as part of their response confirming their commitment to achieve net zero by 2050 in the UK.</w:t>
      </w:r>
    </w:p>
    <w:p w14:paraId="64419FC3" w14:textId="6CD86053" w:rsidR="005C43D9" w:rsidRDefault="005C43D9" w:rsidP="005C43D9">
      <w:pPr>
        <w:pStyle w:val="PoliciesHeading1"/>
      </w:pPr>
      <w:bookmarkStart w:id="40" w:name="_Toc135727367"/>
      <w:r>
        <w:t>Third Sector/S</w:t>
      </w:r>
      <w:r w:rsidR="00F36EAE">
        <w:t xml:space="preserve">mall Medium sized enterprise </w:t>
      </w:r>
      <w:r>
        <w:t>Support</w:t>
      </w:r>
      <w:bookmarkEnd w:id="40"/>
    </w:p>
    <w:p w14:paraId="449ADEF8" w14:textId="00B2A72B" w:rsidR="005C43D9" w:rsidRPr="00D1608D" w:rsidRDefault="005C43D9" w:rsidP="00D1608D">
      <w:pPr>
        <w:pStyle w:val="PoliciesHeading2"/>
        <w:keepNext w:val="0"/>
        <w:rPr>
          <w:b w:val="0"/>
        </w:rPr>
      </w:pPr>
      <w:r w:rsidRPr="00D1608D">
        <w:rPr>
          <w:b w:val="0"/>
        </w:rPr>
        <w:t xml:space="preserve">Where appropriate the </w:t>
      </w:r>
      <w:r w:rsidR="00A654F8">
        <w:rPr>
          <w:b w:val="0"/>
        </w:rPr>
        <w:t>ICB</w:t>
      </w:r>
      <w:r w:rsidRPr="00D1608D">
        <w:rPr>
          <w:b w:val="0"/>
        </w:rPr>
        <w:t xml:space="preserve"> will support and encourage Small &amp; Medium sized Enterprise (SME) suppliers, Third Sector/Voluntary organisations and local </w:t>
      </w:r>
      <w:r w:rsidRPr="00D1608D">
        <w:rPr>
          <w:b w:val="0"/>
        </w:rPr>
        <w:lastRenderedPageBreak/>
        <w:t xml:space="preserve">enterprises in bidding for contracts. The </w:t>
      </w:r>
      <w:r w:rsidR="00A654F8">
        <w:rPr>
          <w:b w:val="0"/>
        </w:rPr>
        <w:t>ICB</w:t>
      </w:r>
      <w:r w:rsidRPr="00D1608D">
        <w:rPr>
          <w:b w:val="0"/>
        </w:rPr>
        <w:t xml:space="preserve"> will ensure that healthcare (clinical) service tender processes promote equality and do not discriminate on the grounds of age, race, gender, culture, religion, sexual orientation or disability.</w:t>
      </w:r>
    </w:p>
    <w:p w14:paraId="0468B5DA" w14:textId="50CE91E0" w:rsidR="005C43D9" w:rsidRPr="00D1608D" w:rsidRDefault="005C43D9" w:rsidP="00D1608D">
      <w:pPr>
        <w:pStyle w:val="PoliciesHeading2"/>
        <w:keepNext w:val="0"/>
        <w:rPr>
          <w:b w:val="0"/>
        </w:rPr>
      </w:pPr>
      <w:r w:rsidRPr="00D1608D">
        <w:rPr>
          <w:b w:val="0"/>
        </w:rPr>
        <w:t xml:space="preserve">The </w:t>
      </w:r>
      <w:r w:rsidR="00A654F8">
        <w:rPr>
          <w:b w:val="0"/>
        </w:rPr>
        <w:t>ICB</w:t>
      </w:r>
      <w:r w:rsidRPr="00D1608D">
        <w:rPr>
          <w:b w:val="0"/>
        </w:rPr>
        <w:t xml:space="preserve"> will aim to support Government guidelines seeking the optimal involvement of SMEs and the Third Sector in public service delivery without acting in contravention of public sector procurement legislation and guidance.</w:t>
      </w:r>
    </w:p>
    <w:p w14:paraId="401512EF" w14:textId="00CBCAC3" w:rsidR="005C43D9" w:rsidRPr="00D1608D" w:rsidRDefault="005C43D9" w:rsidP="00D1608D">
      <w:pPr>
        <w:pStyle w:val="PoliciesHeading2"/>
        <w:keepNext w:val="0"/>
        <w:rPr>
          <w:b w:val="0"/>
        </w:rPr>
      </w:pPr>
      <w:r w:rsidRPr="00D1608D">
        <w:rPr>
          <w:b w:val="0"/>
        </w:rPr>
        <w:t xml:space="preserve">The NHS is keen to encourage innovative approaches that could be offered by new providers – including independent sector, voluntary and third sector providers. The </w:t>
      </w:r>
      <w:r w:rsidR="00A654F8">
        <w:rPr>
          <w:b w:val="0"/>
        </w:rPr>
        <w:t>ICB</w:t>
      </w:r>
      <w:r w:rsidRPr="00D1608D">
        <w:rPr>
          <w:b w:val="0"/>
        </w:rPr>
        <w:t xml:space="preserve"> </w:t>
      </w:r>
      <w:r w:rsidR="00D1608D">
        <w:rPr>
          <w:b w:val="0"/>
        </w:rPr>
        <w:t>is</w:t>
      </w:r>
      <w:r w:rsidRPr="00D1608D">
        <w:rPr>
          <w:b w:val="0"/>
        </w:rPr>
        <w:t xml:space="preserve"> committed to the development of local providers that understand the needs of local communities. It is vital to ensure that the Organisation’s approach to healthcare procurement is open and transparent and that it does not act as a barrier to new providers.</w:t>
      </w:r>
    </w:p>
    <w:p w14:paraId="03843125" w14:textId="7A0127CE" w:rsidR="005C43D9" w:rsidRPr="00495083" w:rsidRDefault="00495083" w:rsidP="00495083">
      <w:pPr>
        <w:pStyle w:val="PoliciesHeading1"/>
        <w:numPr>
          <w:ilvl w:val="0"/>
          <w:numId w:val="0"/>
        </w:numPr>
        <w:ind w:left="567" w:hanging="567"/>
      </w:pPr>
      <w:bookmarkStart w:id="41" w:name="_Toc135727368"/>
      <w:r w:rsidRPr="00495083">
        <w:t xml:space="preserve">Section 3 – Derby and Derbyshire </w:t>
      </w:r>
      <w:r w:rsidR="00A654F8">
        <w:t>ICB</w:t>
      </w:r>
      <w:r w:rsidRPr="00495083">
        <w:t>’s Annual Procurement Plan</w:t>
      </w:r>
      <w:bookmarkEnd w:id="41"/>
      <w:r w:rsidRPr="00495083">
        <w:t xml:space="preserve"> </w:t>
      </w:r>
    </w:p>
    <w:p w14:paraId="015E1583" w14:textId="47E3BCA4" w:rsidR="005C43D9" w:rsidRDefault="005C43D9" w:rsidP="005C43D9">
      <w:r>
        <w:t xml:space="preserve">A procurement work plan will be prepared at the beginning of each financial year to support the priorities and requirements set out in the </w:t>
      </w:r>
      <w:r w:rsidR="00A654F8">
        <w:t>ICB</w:t>
      </w:r>
      <w:r w:rsidR="00EC4164">
        <w:t>’</w:t>
      </w:r>
      <w:r>
        <w:t xml:space="preserve">s annual commissioning and business plans.  </w:t>
      </w:r>
    </w:p>
    <w:p w14:paraId="116BF77E" w14:textId="5B1F8AD4" w:rsidR="005C43D9" w:rsidRDefault="005C43D9" w:rsidP="005C43D9">
      <w:r>
        <w:t xml:space="preserve">The function of the procurement work plan is to highlight the proposed procurement priorities and opportunities, clearly defining the </w:t>
      </w:r>
      <w:r w:rsidR="00A654F8">
        <w:t>ICB</w:t>
      </w:r>
      <w:r w:rsidR="00D1608D">
        <w:t>’</w:t>
      </w:r>
      <w:r>
        <w:t>s direction of travel for potential and existing providers. By adopting a project management approach to the prioritisation and delivery of all procurement activities, resources can be allocated to ensure effective delivery.</w:t>
      </w:r>
    </w:p>
    <w:p w14:paraId="76025963" w14:textId="683F57E7" w:rsidR="005C43D9" w:rsidRDefault="005C43D9" w:rsidP="005C43D9">
      <w:r>
        <w:t xml:space="preserve">The procurement work plan is a key tool to improve communication between the </w:t>
      </w:r>
      <w:r w:rsidR="00A654F8">
        <w:t>ICB</w:t>
      </w:r>
      <w:r>
        <w:t xml:space="preserve"> and providers. By having transparent and open processes, we will seek to actively encourage provider engagement at an early stage of any procurement, particularly when reviewing existing services with existing providers.</w:t>
      </w:r>
    </w:p>
    <w:p w14:paraId="532C34A5" w14:textId="78E7DD9B" w:rsidR="005C43D9" w:rsidRDefault="005C43D9" w:rsidP="005C43D9">
      <w:r>
        <w:t xml:space="preserve">The </w:t>
      </w:r>
      <w:r w:rsidR="002323FB">
        <w:t xml:space="preserve">Procurement Register </w:t>
      </w:r>
      <w:r>
        <w:t xml:space="preserve">is a public document and ensures that the </w:t>
      </w:r>
      <w:r w:rsidR="00A654F8">
        <w:t>ICB</w:t>
      </w:r>
      <w:r>
        <w:t xml:space="preserve"> </w:t>
      </w:r>
      <w:r w:rsidR="002323FB">
        <w:t>is</w:t>
      </w:r>
      <w:r>
        <w:t xml:space="preserve"> transparent about its procurement decision making processes an</w:t>
      </w:r>
      <w:r w:rsidR="002323FB">
        <w:t>d rationale. I</w:t>
      </w:r>
      <w:r>
        <w:t xml:space="preserve">t will be published annually on the </w:t>
      </w:r>
      <w:r w:rsidR="00A654F8">
        <w:t>ICB</w:t>
      </w:r>
      <w:r w:rsidR="002323FB">
        <w:t>’</w:t>
      </w:r>
      <w:r>
        <w:t>s internet site, and updat</w:t>
      </w:r>
      <w:r w:rsidR="002323FB">
        <w:t xml:space="preserve">ed quarterly. This will allow the </w:t>
      </w:r>
      <w:r w:rsidR="00A654F8">
        <w:t>ICB</w:t>
      </w:r>
      <w:r>
        <w:t xml:space="preserve"> to communicate </w:t>
      </w:r>
      <w:proofErr w:type="gramStart"/>
      <w:r>
        <w:t>short, medium and long term</w:t>
      </w:r>
      <w:proofErr w:type="gramEnd"/>
      <w:r>
        <w:t xml:space="preserve"> goals to the widest possible audience, and demonstrates a range of potential opportunities within the Derbyshire health economy, rather than a series of ‘one-off’ procurements. This will encourage greater provider interest.</w:t>
      </w:r>
    </w:p>
    <w:p w14:paraId="61EC81F8" w14:textId="58711B05" w:rsidR="005C43D9" w:rsidRDefault="005C43D9" w:rsidP="005C43D9">
      <w:r>
        <w:t xml:space="preserve">Not all commissioning priorities will have or will result in formal procurement activity. When considering appropriate actions to effect required changes and improvements, competition is only one lever available to the </w:t>
      </w:r>
      <w:r w:rsidR="00A654F8">
        <w:t>ICB</w:t>
      </w:r>
      <w:r>
        <w:t>, and a range of other levers will also be considered (e.g. delivery of service redesign through partnership working).</w:t>
      </w:r>
    </w:p>
    <w:p w14:paraId="4942F3BD" w14:textId="77777777" w:rsidR="008B2FE4" w:rsidRDefault="008B2FE4" w:rsidP="007F1F2E"/>
    <w:p w14:paraId="288D8209" w14:textId="77777777" w:rsidR="00F56FE9" w:rsidRPr="007F1F2E" w:rsidRDefault="00F56FE9" w:rsidP="007F1F2E">
      <w:pPr>
        <w:sectPr w:rsidR="00F56FE9" w:rsidRPr="007F1F2E" w:rsidSect="00467A5E">
          <w:pgSz w:w="11906" w:h="16838" w:code="9"/>
          <w:pgMar w:top="1418" w:right="1418" w:bottom="1418" w:left="1418" w:header="851" w:footer="851" w:gutter="0"/>
          <w:cols w:space="708"/>
          <w:docGrid w:linePitch="360"/>
        </w:sectPr>
      </w:pPr>
    </w:p>
    <w:p w14:paraId="57C26E15" w14:textId="77777777" w:rsidR="002323FB" w:rsidRPr="00495083" w:rsidRDefault="00495083" w:rsidP="00495083">
      <w:pPr>
        <w:pStyle w:val="AppendicesHeading"/>
      </w:pPr>
      <w:bookmarkStart w:id="42" w:name="_Toc1980945"/>
      <w:bookmarkStart w:id="43" w:name="_Toc2673595"/>
      <w:bookmarkStart w:id="44" w:name="_Toc2674460"/>
      <w:bookmarkStart w:id="45" w:name="_Toc2675255"/>
      <w:bookmarkStart w:id="46" w:name="_Toc135727369"/>
      <w:r w:rsidRPr="00495083">
        <w:lastRenderedPageBreak/>
        <w:t>Appendix 1 – Procurement Decisions and Contracts Awarded Form</w:t>
      </w:r>
      <w:bookmarkEnd w:id="42"/>
      <w:bookmarkEnd w:id="43"/>
      <w:bookmarkEnd w:id="44"/>
      <w:bookmarkEnd w:id="45"/>
      <w:bookmarkEnd w:id="46"/>
    </w:p>
    <w:p w14:paraId="5905FB29" w14:textId="77777777" w:rsidR="002323FB" w:rsidRDefault="002323FB" w:rsidP="002323FB">
      <w:pPr>
        <w:pStyle w:val="AppendicesHeading"/>
      </w:pPr>
    </w:p>
    <w:tbl>
      <w:tblPr>
        <w:tblW w:w="0" w:type="auto"/>
        <w:tblLayout w:type="fixed"/>
        <w:tblCellMar>
          <w:left w:w="0" w:type="dxa"/>
          <w:right w:w="0" w:type="dxa"/>
        </w:tblCellMar>
        <w:tblLook w:val="01E0" w:firstRow="1" w:lastRow="1" w:firstColumn="1" w:lastColumn="1" w:noHBand="0" w:noVBand="0"/>
      </w:tblPr>
      <w:tblGrid>
        <w:gridCol w:w="4428"/>
        <w:gridCol w:w="4428"/>
      </w:tblGrid>
      <w:tr w:rsidR="002323FB" w:rsidRPr="00094F10" w14:paraId="27A0965B"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5814470" w14:textId="77777777" w:rsidR="002323FB" w:rsidRPr="00313FE9" w:rsidRDefault="002323FB" w:rsidP="002323FB">
            <w:pPr>
              <w:widowControl w:val="0"/>
              <w:spacing w:before="0" w:line="240" w:lineRule="auto"/>
              <w:jc w:val="left"/>
              <w:rPr>
                <w:rFonts w:eastAsia="Arial" w:cs="Arial"/>
                <w:b/>
                <w:lang w:val="en-US"/>
              </w:rPr>
            </w:pPr>
            <w:r w:rsidRPr="00313FE9">
              <w:rPr>
                <w:rFonts w:eastAsia="Arial" w:cs="Arial"/>
                <w:b/>
                <w:bCs/>
                <w:spacing w:val="-2"/>
                <w:lang w:val="en-US"/>
              </w:rPr>
              <w:t>Ref No</w:t>
            </w:r>
          </w:p>
        </w:tc>
        <w:tc>
          <w:tcPr>
            <w:tcW w:w="4428" w:type="dxa"/>
            <w:tcBorders>
              <w:top w:val="single" w:sz="5" w:space="0" w:color="000000"/>
              <w:left w:val="single" w:sz="5" w:space="0" w:color="000000"/>
              <w:bottom w:val="single" w:sz="5" w:space="0" w:color="000000"/>
              <w:right w:val="single" w:sz="5" w:space="0" w:color="000000"/>
            </w:tcBorders>
            <w:vAlign w:val="center"/>
          </w:tcPr>
          <w:p w14:paraId="5B2B4FC8" w14:textId="77777777" w:rsidR="002323FB" w:rsidRPr="00094F10" w:rsidRDefault="002323FB" w:rsidP="002323FB">
            <w:pPr>
              <w:widowControl w:val="0"/>
              <w:spacing w:before="0" w:line="240" w:lineRule="auto"/>
              <w:jc w:val="left"/>
              <w:rPr>
                <w:rFonts w:eastAsia="Calibri" w:cs="Arial"/>
                <w:b/>
                <w:lang w:val="en-US"/>
              </w:rPr>
            </w:pPr>
          </w:p>
        </w:tc>
      </w:tr>
      <w:tr w:rsidR="002323FB" w:rsidRPr="00094F10" w14:paraId="665A8CB3"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6B4EDB6" w14:textId="77777777" w:rsidR="002323FB" w:rsidRPr="00313FE9" w:rsidRDefault="002323FB" w:rsidP="002323FB">
            <w:pPr>
              <w:widowControl w:val="0"/>
              <w:spacing w:before="0" w:line="240" w:lineRule="auto"/>
              <w:jc w:val="left"/>
              <w:rPr>
                <w:rFonts w:eastAsia="Arial" w:cs="Arial"/>
                <w:b/>
                <w:lang w:val="en-US"/>
              </w:rPr>
            </w:pPr>
            <w:r w:rsidRPr="00313FE9">
              <w:rPr>
                <w:rFonts w:eastAsia="Arial" w:cs="Arial"/>
                <w:b/>
                <w:lang w:val="en-US"/>
              </w:rPr>
              <w:t>Contract/Service Title</w:t>
            </w:r>
          </w:p>
        </w:tc>
        <w:tc>
          <w:tcPr>
            <w:tcW w:w="4428" w:type="dxa"/>
            <w:tcBorders>
              <w:top w:val="single" w:sz="5" w:space="0" w:color="000000"/>
              <w:left w:val="single" w:sz="5" w:space="0" w:color="000000"/>
              <w:bottom w:val="single" w:sz="5" w:space="0" w:color="000000"/>
              <w:right w:val="single" w:sz="5" w:space="0" w:color="000000"/>
            </w:tcBorders>
            <w:vAlign w:val="center"/>
          </w:tcPr>
          <w:p w14:paraId="761031FC" w14:textId="77777777" w:rsidR="002323FB" w:rsidRPr="00A117C5" w:rsidRDefault="002323FB" w:rsidP="002323FB">
            <w:pPr>
              <w:widowControl w:val="0"/>
              <w:spacing w:before="0" w:line="240" w:lineRule="auto"/>
              <w:jc w:val="left"/>
              <w:rPr>
                <w:rFonts w:eastAsia="Arial" w:cs="Arial"/>
                <w:b/>
                <w:lang w:val="en-US"/>
              </w:rPr>
            </w:pPr>
          </w:p>
        </w:tc>
      </w:tr>
      <w:tr w:rsidR="002323FB" w:rsidRPr="00094F10" w14:paraId="21758E4B"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3AD4AE7B" w14:textId="40E92BB5" w:rsidR="002323FB" w:rsidRPr="00313FE9" w:rsidRDefault="00652EFC" w:rsidP="00652EFC">
            <w:pPr>
              <w:widowControl w:val="0"/>
              <w:spacing w:before="0" w:line="240" w:lineRule="auto"/>
              <w:jc w:val="left"/>
              <w:rPr>
                <w:rFonts w:eastAsia="Arial" w:cs="Arial"/>
                <w:b/>
                <w:lang w:val="en-US"/>
              </w:rPr>
            </w:pPr>
            <w:r w:rsidRPr="00313FE9">
              <w:rPr>
                <w:rFonts w:eastAsia="Arial" w:cs="Arial"/>
                <w:b/>
                <w:lang w:val="en-US"/>
              </w:rPr>
              <w:t xml:space="preserve">Reason for </w:t>
            </w:r>
            <w:r w:rsidR="002323FB" w:rsidRPr="00313FE9">
              <w:rPr>
                <w:rFonts w:eastAsia="Arial" w:cs="Arial"/>
                <w:b/>
                <w:lang w:val="en-US"/>
              </w:rPr>
              <w:t>Procurement</w:t>
            </w:r>
            <w:r w:rsidRPr="00313FE9">
              <w:rPr>
                <w:rFonts w:eastAsia="Arial" w:cs="Arial"/>
                <w:b/>
                <w:lang w:val="en-US"/>
              </w:rPr>
              <w:t xml:space="preserve">/Investment </w:t>
            </w:r>
            <w:r w:rsidR="002323FB" w:rsidRPr="00313FE9">
              <w:rPr>
                <w:rFonts w:eastAsia="Arial" w:cs="Arial"/>
                <w:b/>
                <w:lang w:val="en-US"/>
              </w:rPr>
              <w:t>Description</w:t>
            </w:r>
          </w:p>
        </w:tc>
        <w:tc>
          <w:tcPr>
            <w:tcW w:w="4428" w:type="dxa"/>
            <w:tcBorders>
              <w:top w:val="single" w:sz="5" w:space="0" w:color="000000"/>
              <w:left w:val="single" w:sz="5" w:space="0" w:color="000000"/>
              <w:bottom w:val="single" w:sz="5" w:space="0" w:color="000000"/>
              <w:right w:val="single" w:sz="5" w:space="0" w:color="000000"/>
            </w:tcBorders>
            <w:vAlign w:val="center"/>
          </w:tcPr>
          <w:p w14:paraId="0C367D67" w14:textId="77777777" w:rsidR="002323FB" w:rsidRPr="00094F10" w:rsidRDefault="002323FB" w:rsidP="002323FB">
            <w:pPr>
              <w:widowControl w:val="0"/>
              <w:spacing w:before="0" w:line="240" w:lineRule="auto"/>
              <w:jc w:val="left"/>
              <w:rPr>
                <w:rFonts w:eastAsia="Calibri" w:cs="Arial"/>
                <w:b/>
                <w:lang w:val="en-US"/>
              </w:rPr>
            </w:pPr>
          </w:p>
        </w:tc>
      </w:tr>
      <w:tr w:rsidR="00CF2B47" w:rsidRPr="00094F10" w14:paraId="460CE590"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35E09DBA"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Existing contract or new procurement (if existing include details)</w:t>
            </w:r>
          </w:p>
        </w:tc>
        <w:tc>
          <w:tcPr>
            <w:tcW w:w="4428" w:type="dxa"/>
            <w:tcBorders>
              <w:top w:val="single" w:sz="5" w:space="0" w:color="000000"/>
              <w:left w:val="single" w:sz="5" w:space="0" w:color="000000"/>
              <w:bottom w:val="single" w:sz="5" w:space="0" w:color="000000"/>
              <w:right w:val="single" w:sz="5" w:space="0" w:color="000000"/>
            </w:tcBorders>
            <w:vAlign w:val="center"/>
          </w:tcPr>
          <w:p w14:paraId="050FB12E"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7E88C6B3" w14:textId="77777777" w:rsidTr="00313FE9">
        <w:trPr>
          <w:trHeight w:hRule="exact" w:val="1069"/>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77CF9376" w14:textId="0DD120F1" w:rsidR="00CF2B47" w:rsidRPr="00313FE9" w:rsidRDefault="00CF2B47" w:rsidP="00652EFC">
            <w:pPr>
              <w:widowControl w:val="0"/>
              <w:spacing w:before="0" w:line="240" w:lineRule="auto"/>
              <w:jc w:val="left"/>
              <w:rPr>
                <w:rFonts w:eastAsia="Arial" w:cs="Arial"/>
                <w:b/>
                <w:lang w:val="en-US"/>
              </w:rPr>
            </w:pPr>
            <w:r w:rsidRPr="00313FE9">
              <w:rPr>
                <w:rFonts w:eastAsia="Arial" w:cs="Arial"/>
                <w:b/>
                <w:lang w:val="en-US"/>
              </w:rPr>
              <w:t>Procurement type (</w:t>
            </w:r>
            <w:proofErr w:type="gramStart"/>
            <w:r w:rsidRPr="00313FE9">
              <w:rPr>
                <w:rFonts w:eastAsia="Arial" w:cs="Arial"/>
                <w:b/>
                <w:lang w:val="en-US"/>
              </w:rPr>
              <w:t>e.g.</w:t>
            </w:r>
            <w:proofErr w:type="gramEnd"/>
            <w:r w:rsidRPr="00313FE9">
              <w:rPr>
                <w:rFonts w:eastAsia="Arial" w:cs="Arial"/>
                <w:b/>
                <w:lang w:val="en-US"/>
              </w:rPr>
              <w:t xml:space="preserve"> </w:t>
            </w:r>
            <w:r w:rsidR="00A654F8" w:rsidRPr="00313FE9">
              <w:rPr>
                <w:rFonts w:eastAsia="Arial" w:cs="Arial"/>
                <w:b/>
                <w:lang w:val="en-US"/>
              </w:rPr>
              <w:t>ICB</w:t>
            </w:r>
            <w:r w:rsidRPr="00313FE9">
              <w:rPr>
                <w:rFonts w:eastAsia="Arial" w:cs="Arial"/>
                <w:b/>
                <w:lang w:val="en-US"/>
              </w:rPr>
              <w:t xml:space="preserve"> procurement, collaborative procurement with partners, competitive, restricted, AQP</w:t>
            </w:r>
            <w:r w:rsidR="00495083" w:rsidRPr="00313FE9">
              <w:rPr>
                <w:rFonts w:eastAsia="Arial" w:cs="Arial"/>
                <w:b/>
                <w:lang w:val="en-US"/>
              </w:rPr>
              <w:t>, contract extension</w:t>
            </w:r>
            <w:r w:rsidRPr="00313FE9">
              <w:rPr>
                <w:rFonts w:eastAsia="Arial" w:cs="Arial"/>
                <w:b/>
                <w:lang w:val="en-US"/>
              </w:rPr>
              <w:t>)</w:t>
            </w:r>
          </w:p>
        </w:tc>
        <w:tc>
          <w:tcPr>
            <w:tcW w:w="4428" w:type="dxa"/>
            <w:tcBorders>
              <w:top w:val="single" w:sz="5" w:space="0" w:color="000000"/>
              <w:left w:val="single" w:sz="5" w:space="0" w:color="000000"/>
              <w:bottom w:val="single" w:sz="5" w:space="0" w:color="000000"/>
              <w:right w:val="single" w:sz="5" w:space="0" w:color="000000"/>
            </w:tcBorders>
            <w:vAlign w:val="center"/>
          </w:tcPr>
          <w:p w14:paraId="71590103" w14:textId="77777777" w:rsidR="00CF2B47" w:rsidRPr="00094F10" w:rsidRDefault="00CF2B47" w:rsidP="002323FB">
            <w:pPr>
              <w:widowControl w:val="0"/>
              <w:spacing w:before="0" w:line="240" w:lineRule="auto"/>
              <w:jc w:val="left"/>
              <w:rPr>
                <w:rFonts w:eastAsia="Calibri" w:cs="Arial"/>
                <w:b/>
                <w:lang w:val="en-US"/>
              </w:rPr>
            </w:pPr>
          </w:p>
        </w:tc>
      </w:tr>
      <w:tr w:rsidR="00495083" w:rsidRPr="00094F10" w14:paraId="2B8614E0"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603BAF8C" w14:textId="5C340216" w:rsidR="00495083" w:rsidRPr="00313FE9" w:rsidRDefault="00495083" w:rsidP="00495083">
            <w:pPr>
              <w:widowControl w:val="0"/>
              <w:spacing w:before="0" w:line="240" w:lineRule="auto"/>
              <w:jc w:val="left"/>
              <w:rPr>
                <w:rFonts w:eastAsia="Arial" w:cs="Arial"/>
                <w:b/>
                <w:lang w:val="en-US"/>
              </w:rPr>
            </w:pPr>
            <w:r w:rsidRPr="00313FE9">
              <w:rPr>
                <w:rFonts w:eastAsia="Arial" w:cs="Arial"/>
                <w:b/>
                <w:lang w:val="en-US"/>
              </w:rPr>
              <w:t>Collaborative Partners (</w:t>
            </w:r>
            <w:proofErr w:type="gramStart"/>
            <w:r w:rsidRPr="00313FE9">
              <w:rPr>
                <w:rFonts w:eastAsia="Arial" w:cs="Arial"/>
                <w:b/>
                <w:lang w:val="en-US"/>
              </w:rPr>
              <w:t>e.g.</w:t>
            </w:r>
            <w:proofErr w:type="gramEnd"/>
            <w:r w:rsidRPr="00313FE9">
              <w:rPr>
                <w:rFonts w:eastAsia="Arial" w:cs="Arial"/>
                <w:b/>
                <w:lang w:val="en-US"/>
              </w:rPr>
              <w:t xml:space="preserve"> none, other </w:t>
            </w:r>
            <w:r w:rsidR="00A654F8" w:rsidRPr="00313FE9">
              <w:rPr>
                <w:rFonts w:eastAsia="Arial" w:cs="Arial"/>
                <w:b/>
                <w:lang w:val="en-US"/>
              </w:rPr>
              <w:t>ICB</w:t>
            </w:r>
            <w:r w:rsidRPr="00313FE9">
              <w:rPr>
                <w:rFonts w:eastAsia="Arial" w:cs="Arial"/>
                <w:b/>
                <w:lang w:val="en-US"/>
              </w:rPr>
              <w:t>s, local authority)</w:t>
            </w:r>
          </w:p>
        </w:tc>
        <w:tc>
          <w:tcPr>
            <w:tcW w:w="4428" w:type="dxa"/>
            <w:tcBorders>
              <w:top w:val="single" w:sz="5" w:space="0" w:color="000000"/>
              <w:left w:val="single" w:sz="5" w:space="0" w:color="000000"/>
              <w:bottom w:val="single" w:sz="5" w:space="0" w:color="000000"/>
              <w:right w:val="single" w:sz="5" w:space="0" w:color="000000"/>
            </w:tcBorders>
            <w:vAlign w:val="center"/>
          </w:tcPr>
          <w:p w14:paraId="6CCA64B3" w14:textId="77777777" w:rsidR="00495083" w:rsidRPr="00094F10" w:rsidRDefault="00495083" w:rsidP="002323FB">
            <w:pPr>
              <w:widowControl w:val="0"/>
              <w:spacing w:before="0" w:line="240" w:lineRule="auto"/>
              <w:jc w:val="left"/>
              <w:rPr>
                <w:rFonts w:eastAsia="Calibri" w:cs="Arial"/>
                <w:b/>
                <w:lang w:val="en-US"/>
              </w:rPr>
            </w:pPr>
          </w:p>
        </w:tc>
      </w:tr>
      <w:tr w:rsidR="00CF2B47" w:rsidRPr="00094F10" w14:paraId="4C9729DB"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1DB93F0" w14:textId="229A8938" w:rsidR="00CF2B47" w:rsidRPr="00313FE9" w:rsidRDefault="00A654F8" w:rsidP="002323FB">
            <w:pPr>
              <w:widowControl w:val="0"/>
              <w:spacing w:before="0" w:line="240" w:lineRule="auto"/>
              <w:jc w:val="left"/>
              <w:rPr>
                <w:rFonts w:eastAsia="Arial" w:cs="Arial"/>
                <w:b/>
                <w:lang w:val="en-US"/>
              </w:rPr>
            </w:pPr>
            <w:r w:rsidRPr="00313FE9">
              <w:rPr>
                <w:rFonts w:eastAsia="Arial" w:cs="Arial"/>
                <w:b/>
                <w:lang w:val="en-US"/>
              </w:rPr>
              <w:t>ICB</w:t>
            </w:r>
            <w:r w:rsidR="00CF2B47" w:rsidRPr="00313FE9">
              <w:rPr>
                <w:rFonts w:eastAsia="Arial" w:cs="Arial"/>
                <w:b/>
                <w:lang w:val="en-US"/>
              </w:rPr>
              <w:t xml:space="preserve"> clinical lead (Name)</w:t>
            </w:r>
          </w:p>
        </w:tc>
        <w:tc>
          <w:tcPr>
            <w:tcW w:w="4428" w:type="dxa"/>
            <w:tcBorders>
              <w:top w:val="single" w:sz="5" w:space="0" w:color="000000"/>
              <w:left w:val="single" w:sz="5" w:space="0" w:color="000000"/>
              <w:bottom w:val="single" w:sz="5" w:space="0" w:color="000000"/>
              <w:right w:val="single" w:sz="5" w:space="0" w:color="000000"/>
            </w:tcBorders>
            <w:vAlign w:val="center"/>
          </w:tcPr>
          <w:p w14:paraId="6FC751B9"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05AAD6DF"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E2D95F1" w14:textId="0F43D8BD" w:rsidR="00CF2B47" w:rsidRPr="00313FE9" w:rsidRDefault="00A654F8" w:rsidP="002323FB">
            <w:pPr>
              <w:widowControl w:val="0"/>
              <w:spacing w:before="0" w:line="240" w:lineRule="auto"/>
              <w:jc w:val="left"/>
              <w:rPr>
                <w:rFonts w:eastAsia="Arial" w:cs="Arial"/>
                <w:b/>
                <w:lang w:val="en-US"/>
              </w:rPr>
            </w:pPr>
            <w:r w:rsidRPr="00313FE9">
              <w:rPr>
                <w:rFonts w:eastAsia="Arial" w:cs="Arial"/>
                <w:b/>
                <w:lang w:val="en-US"/>
              </w:rPr>
              <w:t>ICB</w:t>
            </w:r>
            <w:r w:rsidR="00CF2B47" w:rsidRPr="00313FE9">
              <w:rPr>
                <w:rFonts w:eastAsia="Arial" w:cs="Arial"/>
                <w:b/>
                <w:lang w:val="en-US"/>
              </w:rPr>
              <w:t xml:space="preserve"> contract manager (Name)</w:t>
            </w:r>
          </w:p>
        </w:tc>
        <w:tc>
          <w:tcPr>
            <w:tcW w:w="4428" w:type="dxa"/>
            <w:tcBorders>
              <w:top w:val="single" w:sz="5" w:space="0" w:color="000000"/>
              <w:left w:val="single" w:sz="5" w:space="0" w:color="000000"/>
              <w:bottom w:val="single" w:sz="5" w:space="0" w:color="000000"/>
              <w:right w:val="single" w:sz="5" w:space="0" w:color="000000"/>
            </w:tcBorders>
            <w:vAlign w:val="center"/>
          </w:tcPr>
          <w:p w14:paraId="15DE2129"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7C78E282"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0601EC9A" w14:textId="185FA8AC"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Decision making process</w:t>
            </w:r>
            <w:r w:rsidR="00495083" w:rsidRPr="00313FE9">
              <w:rPr>
                <w:rFonts w:eastAsia="Arial" w:cs="Arial"/>
                <w:b/>
                <w:lang w:val="en-US"/>
              </w:rPr>
              <w:t xml:space="preserve">, </w:t>
            </w:r>
            <w:r w:rsidRPr="00313FE9">
              <w:rPr>
                <w:rFonts w:eastAsia="Arial" w:cs="Arial"/>
                <w:b/>
                <w:lang w:val="en-US"/>
              </w:rPr>
              <w:t xml:space="preserve">name of </w:t>
            </w:r>
            <w:proofErr w:type="gramStart"/>
            <w:r w:rsidRPr="00313FE9">
              <w:rPr>
                <w:rFonts w:eastAsia="Arial" w:cs="Arial"/>
                <w:b/>
                <w:lang w:val="en-US"/>
              </w:rPr>
              <w:t>decision making</w:t>
            </w:r>
            <w:proofErr w:type="gramEnd"/>
            <w:r w:rsidRPr="00313FE9">
              <w:rPr>
                <w:rFonts w:eastAsia="Arial" w:cs="Arial"/>
                <w:b/>
                <w:lang w:val="en-US"/>
              </w:rPr>
              <w:t xml:space="preserve"> committee</w:t>
            </w:r>
            <w:r w:rsidR="00495083" w:rsidRPr="00313FE9">
              <w:rPr>
                <w:rFonts w:eastAsia="Arial" w:cs="Arial"/>
                <w:b/>
                <w:lang w:val="en-US"/>
              </w:rPr>
              <w:t>, and date decision made</w:t>
            </w:r>
          </w:p>
        </w:tc>
        <w:tc>
          <w:tcPr>
            <w:tcW w:w="4428" w:type="dxa"/>
            <w:tcBorders>
              <w:top w:val="single" w:sz="5" w:space="0" w:color="000000"/>
              <w:left w:val="single" w:sz="5" w:space="0" w:color="000000"/>
              <w:bottom w:val="single" w:sz="5" w:space="0" w:color="000000"/>
              <w:right w:val="single" w:sz="5" w:space="0" w:color="000000"/>
            </w:tcBorders>
            <w:vAlign w:val="center"/>
          </w:tcPr>
          <w:p w14:paraId="12DE7D48"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32DBF17C" w14:textId="77777777" w:rsidTr="00313FE9">
        <w:trPr>
          <w:trHeight w:hRule="exact" w:val="851"/>
        </w:trPr>
        <w:tc>
          <w:tcPr>
            <w:tcW w:w="4428" w:type="dxa"/>
            <w:tcBorders>
              <w:top w:val="single" w:sz="5" w:space="0" w:color="000000"/>
              <w:left w:val="single" w:sz="5" w:space="0" w:color="000000"/>
              <w:bottom w:val="single" w:sz="6" w:space="0" w:color="000000"/>
              <w:right w:val="single" w:sz="5" w:space="0" w:color="000000"/>
            </w:tcBorders>
            <w:shd w:val="clear" w:color="auto" w:fill="B8CCE4" w:themeFill="accent1" w:themeFillTint="66"/>
            <w:vAlign w:val="center"/>
          </w:tcPr>
          <w:p w14:paraId="44968DA3"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Summary of conflicts of interest noted</w:t>
            </w:r>
          </w:p>
        </w:tc>
        <w:tc>
          <w:tcPr>
            <w:tcW w:w="4428" w:type="dxa"/>
            <w:tcBorders>
              <w:top w:val="single" w:sz="5" w:space="0" w:color="000000"/>
              <w:left w:val="single" w:sz="5" w:space="0" w:color="000000"/>
              <w:bottom w:val="single" w:sz="6" w:space="0" w:color="000000"/>
              <w:right w:val="single" w:sz="5" w:space="0" w:color="000000"/>
            </w:tcBorders>
            <w:vAlign w:val="center"/>
          </w:tcPr>
          <w:p w14:paraId="5EC47C28"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0E5ABCF1" w14:textId="77777777" w:rsidTr="00313FE9">
        <w:trPr>
          <w:trHeight w:hRule="exact" w:val="851"/>
        </w:trPr>
        <w:tc>
          <w:tcPr>
            <w:tcW w:w="4428" w:type="dxa"/>
            <w:tcBorders>
              <w:top w:val="single" w:sz="6" w:space="0" w:color="000000"/>
              <w:left w:val="single" w:sz="6" w:space="0" w:color="000000"/>
              <w:bottom w:val="single" w:sz="4" w:space="0" w:color="auto"/>
              <w:right w:val="single" w:sz="6" w:space="0" w:color="000000"/>
            </w:tcBorders>
            <w:shd w:val="clear" w:color="auto" w:fill="B8CCE4" w:themeFill="accent1" w:themeFillTint="66"/>
            <w:vAlign w:val="center"/>
          </w:tcPr>
          <w:p w14:paraId="3ACBEB8D"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 xml:space="preserve">Actions to mitigate conflicts of interest </w:t>
            </w:r>
          </w:p>
        </w:tc>
        <w:tc>
          <w:tcPr>
            <w:tcW w:w="4428" w:type="dxa"/>
            <w:tcBorders>
              <w:top w:val="single" w:sz="6" w:space="0" w:color="000000"/>
              <w:left w:val="single" w:sz="6" w:space="0" w:color="000000"/>
              <w:bottom w:val="single" w:sz="4" w:space="0" w:color="auto"/>
              <w:right w:val="single" w:sz="6" w:space="0" w:color="000000"/>
            </w:tcBorders>
            <w:vAlign w:val="center"/>
          </w:tcPr>
          <w:p w14:paraId="3C186155"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4963E08D" w14:textId="77777777" w:rsidTr="00313FE9">
        <w:trPr>
          <w:trHeight w:hRule="exact" w:val="851"/>
        </w:trPr>
        <w:tc>
          <w:tcPr>
            <w:tcW w:w="4428" w:type="dxa"/>
            <w:tcBorders>
              <w:top w:val="single" w:sz="4" w:space="0" w:color="auto"/>
              <w:left w:val="single" w:sz="5" w:space="0" w:color="000000"/>
              <w:bottom w:val="single" w:sz="5" w:space="0" w:color="000000"/>
              <w:right w:val="single" w:sz="6" w:space="0" w:color="000000"/>
            </w:tcBorders>
            <w:shd w:val="clear" w:color="auto" w:fill="B8CCE4" w:themeFill="accent1" w:themeFillTint="66"/>
            <w:vAlign w:val="center"/>
          </w:tcPr>
          <w:p w14:paraId="4A0F32D5"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Justification for actions to mitigate conflicts of interest</w:t>
            </w:r>
          </w:p>
        </w:tc>
        <w:tc>
          <w:tcPr>
            <w:tcW w:w="4428" w:type="dxa"/>
            <w:tcBorders>
              <w:top w:val="single" w:sz="4" w:space="0" w:color="auto"/>
              <w:left w:val="single" w:sz="6" w:space="0" w:color="000000"/>
              <w:bottom w:val="single" w:sz="6" w:space="0" w:color="000000"/>
              <w:right w:val="single" w:sz="6" w:space="0" w:color="000000"/>
            </w:tcBorders>
            <w:vAlign w:val="center"/>
          </w:tcPr>
          <w:p w14:paraId="441DE195"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54AB0642"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17AA6FBF"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Contract awarded (supplier name &amp; registered address)</w:t>
            </w:r>
          </w:p>
        </w:tc>
        <w:tc>
          <w:tcPr>
            <w:tcW w:w="4428" w:type="dxa"/>
            <w:tcBorders>
              <w:top w:val="single" w:sz="6" w:space="0" w:color="000000"/>
              <w:left w:val="single" w:sz="5" w:space="0" w:color="000000"/>
              <w:bottom w:val="single" w:sz="5" w:space="0" w:color="000000"/>
              <w:right w:val="single" w:sz="5" w:space="0" w:color="000000"/>
            </w:tcBorders>
            <w:vAlign w:val="center"/>
          </w:tcPr>
          <w:p w14:paraId="008DA2CB"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65C9F135"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401BFAE1" w14:textId="48F0698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 xml:space="preserve">Contract value (£) (Total) and value to </w:t>
            </w:r>
            <w:r w:rsidR="00A654F8" w:rsidRPr="00313FE9">
              <w:rPr>
                <w:rFonts w:eastAsia="Arial" w:cs="Arial"/>
                <w:b/>
                <w:lang w:val="en-US"/>
              </w:rPr>
              <w:t>ICB</w:t>
            </w:r>
          </w:p>
        </w:tc>
        <w:tc>
          <w:tcPr>
            <w:tcW w:w="4428" w:type="dxa"/>
            <w:tcBorders>
              <w:top w:val="single" w:sz="5" w:space="0" w:color="000000"/>
              <w:left w:val="single" w:sz="5" w:space="0" w:color="000000"/>
              <w:bottom w:val="single" w:sz="5" w:space="0" w:color="000000"/>
              <w:right w:val="single" w:sz="5" w:space="0" w:color="000000"/>
            </w:tcBorders>
            <w:vAlign w:val="center"/>
          </w:tcPr>
          <w:p w14:paraId="0C745412"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5FDC0124"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0F3760B7" w14:textId="77777777" w:rsidR="00CF2B47" w:rsidRPr="00A117C5" w:rsidRDefault="00CF2B47" w:rsidP="002323FB">
            <w:pPr>
              <w:widowControl w:val="0"/>
              <w:spacing w:before="0" w:line="240" w:lineRule="auto"/>
              <w:jc w:val="left"/>
              <w:rPr>
                <w:rFonts w:eastAsia="Arial" w:cs="Arial"/>
                <w:b/>
                <w:lang w:val="en-US"/>
              </w:rPr>
            </w:pPr>
            <w:r>
              <w:rPr>
                <w:rFonts w:eastAsia="Arial" w:cs="Arial"/>
                <w:b/>
                <w:lang w:val="en-US"/>
              </w:rPr>
              <w:lastRenderedPageBreak/>
              <w:t>Contract Date</w:t>
            </w:r>
          </w:p>
        </w:tc>
        <w:tc>
          <w:tcPr>
            <w:tcW w:w="4428" w:type="dxa"/>
            <w:tcBorders>
              <w:top w:val="single" w:sz="5" w:space="0" w:color="000000"/>
              <w:left w:val="single" w:sz="5" w:space="0" w:color="000000"/>
              <w:bottom w:val="single" w:sz="5" w:space="0" w:color="000000"/>
              <w:right w:val="single" w:sz="5" w:space="0" w:color="000000"/>
            </w:tcBorders>
            <w:vAlign w:val="center"/>
          </w:tcPr>
          <w:p w14:paraId="5A85F384"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168A3178"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1624BB64" w14:textId="77777777" w:rsidR="00CF2B47" w:rsidRPr="00A117C5" w:rsidRDefault="00CF2B47" w:rsidP="002323FB">
            <w:pPr>
              <w:widowControl w:val="0"/>
              <w:spacing w:before="0" w:line="240" w:lineRule="auto"/>
              <w:jc w:val="left"/>
              <w:rPr>
                <w:rFonts w:eastAsia="Arial" w:cs="Arial"/>
                <w:b/>
                <w:lang w:val="en-US"/>
              </w:rPr>
            </w:pPr>
            <w:r>
              <w:rPr>
                <w:rFonts w:eastAsia="Arial" w:cs="Arial"/>
                <w:b/>
                <w:lang w:val="en-US"/>
              </w:rPr>
              <w:t>Status of the process</w:t>
            </w:r>
          </w:p>
        </w:tc>
        <w:tc>
          <w:tcPr>
            <w:tcW w:w="4428" w:type="dxa"/>
            <w:tcBorders>
              <w:top w:val="single" w:sz="5" w:space="0" w:color="000000"/>
              <w:left w:val="single" w:sz="5" w:space="0" w:color="000000"/>
              <w:bottom w:val="single" w:sz="5" w:space="0" w:color="000000"/>
              <w:right w:val="single" w:sz="5" w:space="0" w:color="000000"/>
            </w:tcBorders>
            <w:vAlign w:val="center"/>
          </w:tcPr>
          <w:p w14:paraId="1A35A1BB"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2C40A645"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4E98745A" w14:textId="77777777" w:rsidR="00CF2B47" w:rsidRPr="00A117C5" w:rsidRDefault="00CF2B47" w:rsidP="002323FB">
            <w:pPr>
              <w:widowControl w:val="0"/>
              <w:spacing w:before="0" w:line="240" w:lineRule="auto"/>
              <w:jc w:val="left"/>
              <w:rPr>
                <w:b/>
                <w:sz w:val="18"/>
                <w:szCs w:val="18"/>
              </w:rPr>
            </w:pPr>
            <w:r w:rsidRPr="00A117C5">
              <w:rPr>
                <w:rFonts w:eastAsia="Arial" w:cs="Arial"/>
                <w:b/>
                <w:lang w:val="en-US"/>
              </w:rPr>
              <w:t>Comments to note</w:t>
            </w:r>
          </w:p>
        </w:tc>
        <w:tc>
          <w:tcPr>
            <w:tcW w:w="4428" w:type="dxa"/>
            <w:tcBorders>
              <w:top w:val="single" w:sz="5" w:space="0" w:color="000000"/>
              <w:left w:val="single" w:sz="5" w:space="0" w:color="000000"/>
              <w:bottom w:val="single" w:sz="5" w:space="0" w:color="000000"/>
              <w:right w:val="single" w:sz="5" w:space="0" w:color="000000"/>
            </w:tcBorders>
            <w:vAlign w:val="center"/>
          </w:tcPr>
          <w:p w14:paraId="49B47D88" w14:textId="77777777" w:rsidR="00CF2B47" w:rsidRPr="00094F10" w:rsidRDefault="00CF2B47" w:rsidP="002323FB">
            <w:pPr>
              <w:widowControl w:val="0"/>
              <w:spacing w:before="0" w:line="240" w:lineRule="auto"/>
              <w:jc w:val="left"/>
              <w:rPr>
                <w:rFonts w:eastAsia="Calibri" w:cs="Arial"/>
                <w:b/>
                <w:lang w:val="en-US"/>
              </w:rPr>
            </w:pPr>
          </w:p>
        </w:tc>
      </w:tr>
    </w:tbl>
    <w:p w14:paraId="47377311" w14:textId="77777777" w:rsidR="002323FB" w:rsidRPr="00094F10" w:rsidRDefault="002323FB" w:rsidP="002323FB">
      <w:pPr>
        <w:widowControl w:val="0"/>
        <w:spacing w:before="72" w:line="240" w:lineRule="auto"/>
        <w:rPr>
          <w:rFonts w:eastAsia="Arial" w:cs="Arial"/>
          <w:bCs/>
          <w:spacing w:val="-1"/>
          <w:lang w:val="en-US"/>
        </w:rPr>
      </w:pPr>
      <w:r>
        <w:t>To the best of my knowledge and belief, the above information is complete and correct. I undertake to update as necessary the information.</w:t>
      </w:r>
    </w:p>
    <w:p w14:paraId="35463063" w14:textId="77777777" w:rsidR="002323FB" w:rsidRPr="00094F10" w:rsidRDefault="002323FB" w:rsidP="002323FB">
      <w:pPr>
        <w:widowControl w:val="0"/>
        <w:spacing w:before="72" w:line="240" w:lineRule="auto"/>
        <w:jc w:val="left"/>
        <w:rPr>
          <w:rFonts w:eastAsia="Arial" w:cs="Arial"/>
          <w:b/>
          <w:bCs/>
          <w:spacing w:val="-1"/>
          <w:lang w:val="en-US"/>
        </w:rPr>
      </w:pPr>
    </w:p>
    <w:p w14:paraId="60BB1E4E" w14:textId="77777777" w:rsidR="002323FB" w:rsidRPr="00094F10" w:rsidRDefault="002323FB" w:rsidP="002323FB">
      <w:pPr>
        <w:widowControl w:val="0"/>
        <w:spacing w:before="72" w:line="240" w:lineRule="auto"/>
        <w:jc w:val="left"/>
        <w:rPr>
          <w:rFonts w:eastAsia="Arial" w:cs="Arial"/>
          <w:b/>
          <w:bCs/>
          <w:spacing w:val="-1"/>
          <w:lang w:val="en-US"/>
        </w:rPr>
      </w:pPr>
    </w:p>
    <w:p w14:paraId="05867619" w14:textId="77777777" w:rsidR="002323FB" w:rsidRPr="00094F10" w:rsidRDefault="002323FB" w:rsidP="002323FB">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126D55CE" w14:textId="77777777" w:rsidR="002323FB" w:rsidRPr="00094F10" w:rsidRDefault="002323FB" w:rsidP="002323FB">
      <w:pPr>
        <w:widowControl w:val="0"/>
        <w:spacing w:before="72" w:line="240" w:lineRule="auto"/>
        <w:jc w:val="left"/>
        <w:rPr>
          <w:rFonts w:eastAsia="Arial" w:cs="Arial"/>
          <w:b/>
          <w:bCs/>
          <w:spacing w:val="-1"/>
          <w:lang w:val="en-US"/>
        </w:rPr>
      </w:pPr>
    </w:p>
    <w:p w14:paraId="07818692" w14:textId="77777777" w:rsidR="002323FB" w:rsidRPr="00094F10" w:rsidRDefault="002323FB" w:rsidP="002323FB">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0F145480" w14:textId="77777777" w:rsidR="002323FB" w:rsidRDefault="002323FB" w:rsidP="002323FB">
      <w:pPr>
        <w:widowControl w:val="0"/>
        <w:tabs>
          <w:tab w:val="left" w:leader="dot" w:pos="4536"/>
          <w:tab w:val="left" w:pos="4820"/>
          <w:tab w:val="left" w:leader="dot" w:pos="9027"/>
        </w:tabs>
        <w:spacing w:before="72" w:line="240" w:lineRule="auto"/>
        <w:jc w:val="left"/>
        <w:rPr>
          <w:rFonts w:eastAsia="Arial" w:cs="Arial"/>
          <w:b/>
          <w:bCs/>
          <w:spacing w:val="-1"/>
          <w:lang w:val="en-US"/>
        </w:rPr>
      </w:pPr>
      <w:r>
        <w:rPr>
          <w:rFonts w:eastAsia="Arial" w:cs="Arial"/>
          <w:b/>
          <w:bCs/>
          <w:spacing w:val="-1"/>
          <w:lang w:val="en-US"/>
        </w:rPr>
        <w:t>On behalf of</w:t>
      </w:r>
      <w:r w:rsidRPr="00094F10">
        <w:rPr>
          <w:rFonts w:eastAsia="Arial" w:cs="Arial"/>
          <w:b/>
          <w:bCs/>
          <w:spacing w:val="-1"/>
          <w:lang w:val="en-US"/>
        </w:rPr>
        <w:t>:</w:t>
      </w:r>
      <w:r w:rsidRPr="00094F10">
        <w:rPr>
          <w:rFonts w:eastAsia="Arial" w:cs="Arial"/>
          <w:b/>
          <w:bCs/>
          <w:spacing w:val="-1"/>
          <w:lang w:val="en-US"/>
        </w:rPr>
        <w:tab/>
      </w:r>
      <w:r w:rsidRPr="00094F10">
        <w:rPr>
          <w:rFonts w:eastAsia="Arial" w:cs="Arial"/>
          <w:b/>
          <w:bCs/>
          <w:spacing w:val="-1"/>
          <w:lang w:val="en-US"/>
        </w:rPr>
        <w:tab/>
      </w:r>
    </w:p>
    <w:p w14:paraId="19FA7497" w14:textId="77777777" w:rsidR="002323FB" w:rsidRDefault="002323FB" w:rsidP="002323FB">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38578046" w14:textId="77777777" w:rsidR="002323FB" w:rsidRDefault="002323FB" w:rsidP="002323FB">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proofErr w:type="spellStart"/>
      <w:r w:rsidRPr="00083B10">
        <w:t>Palmer,</w:t>
      </w:r>
      <w:proofErr w:type="spellEnd"/>
      <w:r w:rsidRPr="00083B10">
        <w:t xml:space="preserve"> Corporate Governance Manager. Email: </w:t>
      </w:r>
      <w:hyperlink r:id="rId17" w:history="1">
        <w:r w:rsidRPr="00083B10">
          <w:rPr>
            <w:rStyle w:val="Hyperlink"/>
          </w:rPr>
          <w:t>frances.palmer1@nhs.net</w:t>
        </w:r>
      </w:hyperlink>
    </w:p>
    <w:p w14:paraId="0FE0D8D8" w14:textId="77CBAC45" w:rsidR="002323FB" w:rsidRDefault="002323FB" w:rsidP="002323FB">
      <w:pPr>
        <w:widowControl w:val="0"/>
      </w:pPr>
      <w:r w:rsidRPr="00063932">
        <w:rPr>
          <w:rFonts w:eastAsia="Arial" w:cs="Arial"/>
          <w:bCs/>
          <w:spacing w:val="-1"/>
          <w:lang w:val="en-US"/>
        </w:rPr>
        <w:t xml:space="preserve">NHS Derby and Derbyshire </w:t>
      </w:r>
      <w:r w:rsidR="00A654F8">
        <w:rPr>
          <w:rFonts w:eastAsia="Arial" w:cs="Arial"/>
          <w:bCs/>
          <w:spacing w:val="-1"/>
          <w:lang w:val="en-US"/>
        </w:rPr>
        <w:t>ICB</w:t>
      </w:r>
      <w:r w:rsidRPr="00063932">
        <w:rPr>
          <w:rFonts w:eastAsia="Arial" w:cs="Arial"/>
          <w:bCs/>
          <w:spacing w:val="-1"/>
          <w:lang w:val="en-US"/>
        </w:rPr>
        <w:t>, Scarsdale, Nightingale Close, Chesterfield S41 7PF</w:t>
      </w:r>
    </w:p>
    <w:p w14:paraId="3FEBA106" w14:textId="77777777" w:rsidR="002323FB" w:rsidRDefault="002323FB" w:rsidP="002323FB">
      <w:r w:rsidRPr="000A5FD3">
        <w:t xml:space="preserve">If you require assistance in completing this form please contact </w:t>
      </w:r>
      <w:r>
        <w:t xml:space="preserve">Frances </w:t>
      </w:r>
      <w:proofErr w:type="spellStart"/>
      <w:r w:rsidRPr="00083B10">
        <w:t>Palmer,</w:t>
      </w:r>
      <w:proofErr w:type="spellEnd"/>
      <w:r w:rsidRPr="00083B10">
        <w:t xml:space="preserve"> Corporate Governance Manager. Email: </w:t>
      </w:r>
      <w:hyperlink r:id="rId18" w:history="1">
        <w:r w:rsidRPr="00083B10">
          <w:rPr>
            <w:rStyle w:val="Hyperlink"/>
          </w:rPr>
          <w:t>frances.palmer1@nhs.net</w:t>
        </w:r>
      </w:hyperlink>
    </w:p>
    <w:p w14:paraId="4D8D32C1" w14:textId="77777777" w:rsidR="002323FB" w:rsidRDefault="002323FB" w:rsidP="002323FB">
      <w:pPr>
        <w:sectPr w:rsidR="002323FB" w:rsidSect="00063932">
          <w:pgSz w:w="11906" w:h="16838" w:code="9"/>
          <w:pgMar w:top="1418" w:right="1418" w:bottom="1418" w:left="1418" w:header="851" w:footer="851" w:gutter="0"/>
          <w:cols w:space="708"/>
          <w:docGrid w:linePitch="360"/>
        </w:sectPr>
      </w:pPr>
    </w:p>
    <w:p w14:paraId="3CE0EC35" w14:textId="77777777" w:rsidR="002323FB" w:rsidRDefault="00495083" w:rsidP="002323FB">
      <w:pPr>
        <w:pStyle w:val="AppendicesHeading"/>
      </w:pPr>
      <w:bookmarkStart w:id="47" w:name="_Toc2673596"/>
      <w:bookmarkStart w:id="48" w:name="_Toc2674461"/>
      <w:bookmarkStart w:id="49" w:name="_Toc2675256"/>
      <w:bookmarkStart w:id="50" w:name="_Toc135727370"/>
      <w:bookmarkStart w:id="51" w:name="_Toc1980946"/>
      <w:r w:rsidRPr="00E23600">
        <w:lastRenderedPageBreak/>
        <w:t xml:space="preserve">Appendix </w:t>
      </w:r>
      <w:r>
        <w:t xml:space="preserve">2 – Template </w:t>
      </w:r>
      <w:r w:rsidRPr="00063932">
        <w:t xml:space="preserve">Procurement </w:t>
      </w:r>
      <w:r>
        <w:t>Register</w:t>
      </w:r>
      <w:bookmarkEnd w:id="47"/>
      <w:bookmarkEnd w:id="48"/>
      <w:bookmarkEnd w:id="49"/>
      <w:bookmarkEnd w:id="50"/>
    </w:p>
    <w:p w14:paraId="1BD27BC8" w14:textId="77777777" w:rsidR="002323FB" w:rsidRDefault="002323FB" w:rsidP="002323FB">
      <w:pPr>
        <w:pStyle w:val="AppendicesHeading"/>
      </w:pPr>
    </w:p>
    <w:tbl>
      <w:tblPr>
        <w:tblStyle w:val="TableGrid"/>
        <w:tblW w:w="15452" w:type="dxa"/>
        <w:tblInd w:w="-601" w:type="dxa"/>
        <w:tblLayout w:type="fixed"/>
        <w:tblLook w:val="04A0" w:firstRow="1" w:lastRow="0" w:firstColumn="1" w:lastColumn="0" w:noHBand="0" w:noVBand="1"/>
      </w:tblPr>
      <w:tblGrid>
        <w:gridCol w:w="567"/>
        <w:gridCol w:w="851"/>
        <w:gridCol w:w="709"/>
        <w:gridCol w:w="1843"/>
        <w:gridCol w:w="993"/>
        <w:gridCol w:w="850"/>
        <w:gridCol w:w="709"/>
        <w:gridCol w:w="850"/>
        <w:gridCol w:w="1560"/>
        <w:gridCol w:w="1417"/>
        <w:gridCol w:w="851"/>
        <w:gridCol w:w="851"/>
        <w:gridCol w:w="850"/>
        <w:gridCol w:w="1417"/>
        <w:gridCol w:w="1134"/>
      </w:tblGrid>
      <w:tr w:rsidR="002323FB" w14:paraId="533CE13A" w14:textId="77777777" w:rsidTr="00313FE9">
        <w:trPr>
          <w:cantSplit/>
          <w:trHeight w:val="438"/>
        </w:trPr>
        <w:tc>
          <w:tcPr>
            <w:tcW w:w="15452" w:type="dxa"/>
            <w:gridSpan w:val="15"/>
            <w:shd w:val="clear" w:color="auto" w:fill="0070C0"/>
            <w:vAlign w:val="center"/>
          </w:tcPr>
          <w:p w14:paraId="74E368EA" w14:textId="7307DB22" w:rsidR="002323FB" w:rsidRPr="00D70EB7" w:rsidRDefault="002323FB" w:rsidP="002323FB">
            <w:pPr>
              <w:spacing w:before="0" w:line="240" w:lineRule="auto"/>
              <w:jc w:val="center"/>
              <w:rPr>
                <w:b/>
                <w:u w:val="single"/>
              </w:rPr>
            </w:pPr>
            <w:bookmarkStart w:id="52" w:name="_Toc2673597"/>
            <w:r w:rsidRPr="00313FE9">
              <w:rPr>
                <w:b/>
                <w:color w:val="FFFFFF" w:themeColor="background1"/>
                <w:u w:val="single"/>
              </w:rPr>
              <w:t xml:space="preserve">NHS DERBY AND DERBYSHIRE </w:t>
            </w:r>
            <w:r w:rsidR="00A654F8" w:rsidRPr="00313FE9">
              <w:rPr>
                <w:b/>
                <w:color w:val="FFFFFF" w:themeColor="background1"/>
                <w:u w:val="single"/>
              </w:rPr>
              <w:t>ICB</w:t>
            </w:r>
            <w:r w:rsidRPr="00313FE9">
              <w:rPr>
                <w:b/>
                <w:color w:val="FFFFFF" w:themeColor="background1"/>
                <w:u w:val="single"/>
              </w:rPr>
              <w:t xml:space="preserve"> PROCUREMENT REGISTER</w:t>
            </w:r>
            <w:bookmarkEnd w:id="52"/>
          </w:p>
        </w:tc>
      </w:tr>
      <w:tr w:rsidR="002323FB" w14:paraId="0782F6BE" w14:textId="77777777" w:rsidTr="00313FE9">
        <w:trPr>
          <w:cantSplit/>
          <w:trHeight w:val="2207"/>
        </w:trPr>
        <w:tc>
          <w:tcPr>
            <w:tcW w:w="567" w:type="dxa"/>
            <w:shd w:val="clear" w:color="auto" w:fill="B8CCE4" w:themeFill="accent1" w:themeFillTint="66"/>
            <w:textDirection w:val="btLr"/>
            <w:vAlign w:val="center"/>
          </w:tcPr>
          <w:p w14:paraId="61995099" w14:textId="77777777" w:rsidR="002323FB" w:rsidRPr="00434CC7" w:rsidRDefault="002323FB" w:rsidP="002323FB">
            <w:pPr>
              <w:spacing w:before="0" w:line="240" w:lineRule="auto"/>
              <w:jc w:val="center"/>
              <w:rPr>
                <w:b/>
                <w:u w:val="single"/>
              </w:rPr>
            </w:pPr>
            <w:bookmarkStart w:id="53" w:name="_Toc2673598"/>
            <w:r w:rsidRPr="00434CC7">
              <w:rPr>
                <w:b/>
                <w:u w:val="single"/>
              </w:rPr>
              <w:t>Ref. No</w:t>
            </w:r>
            <w:bookmarkEnd w:id="53"/>
          </w:p>
        </w:tc>
        <w:tc>
          <w:tcPr>
            <w:tcW w:w="851" w:type="dxa"/>
            <w:shd w:val="clear" w:color="auto" w:fill="B8CCE4" w:themeFill="accent1" w:themeFillTint="66"/>
            <w:textDirection w:val="btLr"/>
            <w:vAlign w:val="center"/>
          </w:tcPr>
          <w:p w14:paraId="51B5F850" w14:textId="77777777" w:rsidR="002323FB" w:rsidRPr="00434CC7" w:rsidRDefault="002323FB" w:rsidP="002323FB">
            <w:pPr>
              <w:spacing w:before="0" w:line="240" w:lineRule="auto"/>
              <w:jc w:val="center"/>
              <w:rPr>
                <w:b/>
                <w:u w:val="single"/>
              </w:rPr>
            </w:pPr>
            <w:bookmarkStart w:id="54" w:name="_Toc2673599"/>
            <w:r w:rsidRPr="00434CC7">
              <w:rPr>
                <w:b/>
                <w:u w:val="single"/>
              </w:rPr>
              <w:t>Service to be Procured</w:t>
            </w:r>
            <w:bookmarkEnd w:id="54"/>
          </w:p>
        </w:tc>
        <w:tc>
          <w:tcPr>
            <w:tcW w:w="709" w:type="dxa"/>
            <w:shd w:val="clear" w:color="auto" w:fill="B8CCE4" w:themeFill="accent1" w:themeFillTint="66"/>
            <w:textDirection w:val="btLr"/>
            <w:vAlign w:val="center"/>
          </w:tcPr>
          <w:p w14:paraId="4D040322" w14:textId="77777777" w:rsidR="002323FB" w:rsidRPr="00434CC7" w:rsidRDefault="002323FB" w:rsidP="002323FB">
            <w:pPr>
              <w:spacing w:before="0" w:line="240" w:lineRule="auto"/>
              <w:jc w:val="center"/>
              <w:rPr>
                <w:b/>
                <w:u w:val="single"/>
              </w:rPr>
            </w:pPr>
            <w:bookmarkStart w:id="55" w:name="_Toc2673600"/>
            <w:r w:rsidRPr="00434CC7">
              <w:rPr>
                <w:b/>
                <w:u w:val="single"/>
              </w:rPr>
              <w:t>Reason for procurement</w:t>
            </w:r>
            <w:bookmarkEnd w:id="55"/>
          </w:p>
        </w:tc>
        <w:tc>
          <w:tcPr>
            <w:tcW w:w="1843" w:type="dxa"/>
            <w:shd w:val="clear" w:color="auto" w:fill="B8CCE4" w:themeFill="accent1" w:themeFillTint="66"/>
            <w:textDirection w:val="btLr"/>
            <w:vAlign w:val="center"/>
          </w:tcPr>
          <w:p w14:paraId="2DF902AC" w14:textId="77777777" w:rsidR="002323FB" w:rsidRPr="00434CC7" w:rsidRDefault="002323FB" w:rsidP="002323FB">
            <w:pPr>
              <w:spacing w:before="0" w:line="240" w:lineRule="auto"/>
              <w:jc w:val="center"/>
              <w:rPr>
                <w:b/>
                <w:u w:val="single"/>
              </w:rPr>
            </w:pPr>
            <w:bookmarkStart w:id="56" w:name="_Toc2673601"/>
            <w:r w:rsidRPr="00434CC7">
              <w:rPr>
                <w:b/>
                <w:u w:val="single"/>
              </w:rPr>
              <w:t>Reporting Governance</w:t>
            </w:r>
            <w:bookmarkEnd w:id="56"/>
          </w:p>
          <w:p w14:paraId="44E859B9" w14:textId="77777777" w:rsidR="002323FB" w:rsidRPr="00434CC7" w:rsidRDefault="002323FB" w:rsidP="002323FB">
            <w:pPr>
              <w:spacing w:before="0" w:line="240" w:lineRule="auto"/>
              <w:jc w:val="center"/>
              <w:rPr>
                <w:i/>
              </w:rPr>
            </w:pPr>
            <w:bookmarkStart w:id="57" w:name="_Toc2673602"/>
            <w:r w:rsidRPr="00434CC7">
              <w:rPr>
                <w:i/>
              </w:rPr>
              <w:t>Which sub-committees received the procurement updates?</w:t>
            </w:r>
            <w:bookmarkEnd w:id="57"/>
          </w:p>
        </w:tc>
        <w:tc>
          <w:tcPr>
            <w:tcW w:w="993" w:type="dxa"/>
            <w:shd w:val="clear" w:color="auto" w:fill="B8CCE4" w:themeFill="accent1" w:themeFillTint="66"/>
            <w:textDirection w:val="btLr"/>
            <w:vAlign w:val="center"/>
          </w:tcPr>
          <w:p w14:paraId="20C6F4DC" w14:textId="62D3C48C" w:rsidR="002323FB" w:rsidRPr="00434CC7" w:rsidRDefault="002323FB" w:rsidP="002323FB">
            <w:pPr>
              <w:spacing w:before="0" w:line="240" w:lineRule="auto"/>
              <w:jc w:val="center"/>
              <w:rPr>
                <w:b/>
                <w:u w:val="single"/>
              </w:rPr>
            </w:pPr>
            <w:bookmarkStart w:id="58" w:name="_Toc2673603"/>
            <w:r w:rsidRPr="00434CC7">
              <w:rPr>
                <w:b/>
                <w:u w:val="single"/>
              </w:rPr>
              <w:t xml:space="preserve">Final decision taken and by whom at the </w:t>
            </w:r>
            <w:r w:rsidR="00A654F8">
              <w:rPr>
                <w:b/>
                <w:u w:val="single"/>
              </w:rPr>
              <w:t>ICB</w:t>
            </w:r>
            <w:r w:rsidRPr="00434CC7">
              <w:rPr>
                <w:b/>
                <w:u w:val="single"/>
              </w:rPr>
              <w:t>?</w:t>
            </w:r>
            <w:bookmarkEnd w:id="58"/>
          </w:p>
        </w:tc>
        <w:tc>
          <w:tcPr>
            <w:tcW w:w="850" w:type="dxa"/>
            <w:shd w:val="clear" w:color="auto" w:fill="B8CCE4" w:themeFill="accent1" w:themeFillTint="66"/>
            <w:textDirection w:val="btLr"/>
            <w:vAlign w:val="center"/>
          </w:tcPr>
          <w:p w14:paraId="0BAC6FEC" w14:textId="77777777" w:rsidR="002323FB" w:rsidRPr="00434CC7" w:rsidRDefault="002323FB" w:rsidP="002323FB">
            <w:pPr>
              <w:spacing w:before="0" w:line="240" w:lineRule="auto"/>
              <w:jc w:val="center"/>
              <w:rPr>
                <w:b/>
                <w:u w:val="single"/>
              </w:rPr>
            </w:pPr>
            <w:bookmarkStart w:id="59" w:name="_Toc2673604"/>
            <w:r w:rsidRPr="00434CC7">
              <w:rPr>
                <w:b/>
                <w:u w:val="single"/>
              </w:rPr>
              <w:t>Comments</w:t>
            </w:r>
            <w:bookmarkEnd w:id="59"/>
          </w:p>
        </w:tc>
        <w:tc>
          <w:tcPr>
            <w:tcW w:w="709" w:type="dxa"/>
            <w:shd w:val="clear" w:color="auto" w:fill="B8CCE4" w:themeFill="accent1" w:themeFillTint="66"/>
            <w:textDirection w:val="btLr"/>
            <w:vAlign w:val="center"/>
          </w:tcPr>
          <w:p w14:paraId="714E5599" w14:textId="29F654C7" w:rsidR="002323FB" w:rsidRPr="00434CC7" w:rsidRDefault="00A654F8" w:rsidP="002323FB">
            <w:pPr>
              <w:spacing w:before="0" w:line="240" w:lineRule="auto"/>
              <w:jc w:val="center"/>
              <w:rPr>
                <w:b/>
                <w:u w:val="single"/>
              </w:rPr>
            </w:pPr>
            <w:bookmarkStart w:id="60" w:name="_Toc2673605"/>
            <w:r>
              <w:rPr>
                <w:b/>
                <w:u w:val="single"/>
              </w:rPr>
              <w:t>ICB</w:t>
            </w:r>
            <w:r w:rsidR="002323FB" w:rsidRPr="00434CC7">
              <w:rPr>
                <w:b/>
                <w:u w:val="single"/>
              </w:rPr>
              <w:t xml:space="preserve"> Lead</w:t>
            </w:r>
            <w:bookmarkEnd w:id="60"/>
          </w:p>
        </w:tc>
        <w:tc>
          <w:tcPr>
            <w:tcW w:w="850" w:type="dxa"/>
            <w:shd w:val="clear" w:color="auto" w:fill="B8CCE4" w:themeFill="accent1" w:themeFillTint="66"/>
            <w:textDirection w:val="btLr"/>
            <w:vAlign w:val="center"/>
          </w:tcPr>
          <w:p w14:paraId="6536B681" w14:textId="4473147B" w:rsidR="002323FB" w:rsidRPr="00434CC7" w:rsidRDefault="00A654F8" w:rsidP="002323FB">
            <w:pPr>
              <w:spacing w:before="0" w:line="240" w:lineRule="auto"/>
              <w:jc w:val="center"/>
              <w:rPr>
                <w:b/>
                <w:u w:val="single"/>
              </w:rPr>
            </w:pPr>
            <w:bookmarkStart w:id="61" w:name="_Toc2673606"/>
            <w:r>
              <w:rPr>
                <w:b/>
                <w:u w:val="single"/>
              </w:rPr>
              <w:t>ICB</w:t>
            </w:r>
            <w:r w:rsidR="002323FB" w:rsidRPr="00434CC7">
              <w:rPr>
                <w:b/>
                <w:u w:val="single"/>
              </w:rPr>
              <w:t xml:space="preserve"> Clinical Lead</w:t>
            </w:r>
            <w:bookmarkEnd w:id="61"/>
          </w:p>
        </w:tc>
        <w:tc>
          <w:tcPr>
            <w:tcW w:w="1560" w:type="dxa"/>
            <w:shd w:val="clear" w:color="auto" w:fill="B8CCE4" w:themeFill="accent1" w:themeFillTint="66"/>
            <w:textDirection w:val="btLr"/>
            <w:vAlign w:val="center"/>
          </w:tcPr>
          <w:p w14:paraId="7F0470AA" w14:textId="77777777" w:rsidR="002323FB" w:rsidRPr="00434CC7" w:rsidRDefault="002323FB" w:rsidP="002323FB">
            <w:pPr>
              <w:spacing w:before="0" w:line="240" w:lineRule="auto"/>
              <w:jc w:val="center"/>
              <w:rPr>
                <w:b/>
                <w:u w:val="single"/>
              </w:rPr>
            </w:pPr>
            <w:bookmarkStart w:id="62" w:name="_Toc2673607"/>
            <w:r w:rsidRPr="00434CC7">
              <w:rPr>
                <w:b/>
                <w:u w:val="single"/>
              </w:rPr>
              <w:t>Summary of Conflicts of Interest</w:t>
            </w:r>
            <w:bookmarkEnd w:id="62"/>
          </w:p>
          <w:p w14:paraId="686328FC" w14:textId="77777777" w:rsidR="002323FB" w:rsidRPr="00434CC7" w:rsidRDefault="002323FB" w:rsidP="002323FB">
            <w:pPr>
              <w:spacing w:before="0" w:line="240" w:lineRule="auto"/>
              <w:jc w:val="center"/>
              <w:rPr>
                <w:b/>
                <w:u w:val="single"/>
              </w:rPr>
            </w:pPr>
            <w:bookmarkStart w:id="63" w:name="_Toc2673608"/>
            <w:r w:rsidRPr="00434CC7">
              <w:rPr>
                <w:b/>
                <w:u w:val="single"/>
              </w:rPr>
              <w:t>Where was this identified?</w:t>
            </w:r>
            <w:bookmarkEnd w:id="63"/>
          </w:p>
        </w:tc>
        <w:tc>
          <w:tcPr>
            <w:tcW w:w="1417" w:type="dxa"/>
            <w:shd w:val="clear" w:color="auto" w:fill="B8CCE4" w:themeFill="accent1" w:themeFillTint="66"/>
            <w:textDirection w:val="btLr"/>
            <w:vAlign w:val="center"/>
          </w:tcPr>
          <w:p w14:paraId="3F2835DF" w14:textId="77777777" w:rsidR="002323FB" w:rsidRPr="00434CC7" w:rsidRDefault="002323FB" w:rsidP="002323FB">
            <w:pPr>
              <w:spacing w:before="0" w:line="240" w:lineRule="auto"/>
              <w:jc w:val="center"/>
              <w:rPr>
                <w:b/>
                <w:u w:val="single"/>
              </w:rPr>
            </w:pPr>
            <w:bookmarkStart w:id="64" w:name="_Toc2673609"/>
            <w:r w:rsidRPr="00434CC7">
              <w:rPr>
                <w:b/>
                <w:u w:val="single"/>
              </w:rPr>
              <w:t>If Yes -</w:t>
            </w:r>
            <w:bookmarkEnd w:id="64"/>
          </w:p>
          <w:p w14:paraId="04A77C30" w14:textId="77777777" w:rsidR="002323FB" w:rsidRPr="00434CC7" w:rsidRDefault="002323FB" w:rsidP="002323FB">
            <w:pPr>
              <w:spacing w:before="0" w:line="240" w:lineRule="auto"/>
              <w:jc w:val="center"/>
              <w:rPr>
                <w:b/>
                <w:u w:val="single"/>
              </w:rPr>
            </w:pPr>
            <w:bookmarkStart w:id="65" w:name="_Toc2673610"/>
            <w:r w:rsidRPr="00434CC7">
              <w:rPr>
                <w:b/>
                <w:u w:val="single"/>
              </w:rPr>
              <w:t>what actions were taken to</w:t>
            </w:r>
            <w:bookmarkEnd w:id="65"/>
          </w:p>
          <w:p w14:paraId="2853FE8D" w14:textId="77777777" w:rsidR="002323FB" w:rsidRPr="00434CC7" w:rsidRDefault="002323FB" w:rsidP="002323FB">
            <w:pPr>
              <w:spacing w:before="0" w:line="240" w:lineRule="auto"/>
              <w:jc w:val="center"/>
              <w:rPr>
                <w:b/>
                <w:u w:val="single"/>
              </w:rPr>
            </w:pPr>
            <w:bookmarkStart w:id="66" w:name="_Toc2673611"/>
            <w:r w:rsidRPr="00434CC7">
              <w:rPr>
                <w:b/>
                <w:u w:val="single"/>
              </w:rPr>
              <w:t>manage the conflicts?</w:t>
            </w:r>
            <w:bookmarkEnd w:id="66"/>
          </w:p>
        </w:tc>
        <w:tc>
          <w:tcPr>
            <w:tcW w:w="851" w:type="dxa"/>
            <w:shd w:val="clear" w:color="auto" w:fill="B8CCE4" w:themeFill="accent1" w:themeFillTint="66"/>
            <w:textDirection w:val="btLr"/>
            <w:vAlign w:val="center"/>
          </w:tcPr>
          <w:p w14:paraId="39593B25" w14:textId="77777777" w:rsidR="002323FB" w:rsidRPr="00434CC7" w:rsidRDefault="002323FB" w:rsidP="002323FB">
            <w:pPr>
              <w:spacing w:before="0" w:line="240" w:lineRule="auto"/>
              <w:jc w:val="center"/>
              <w:rPr>
                <w:b/>
                <w:u w:val="single"/>
              </w:rPr>
            </w:pPr>
            <w:bookmarkStart w:id="67" w:name="_Toc2673612"/>
            <w:r w:rsidRPr="00434CC7">
              <w:rPr>
                <w:b/>
                <w:u w:val="single"/>
              </w:rPr>
              <w:t>Successful Bidder</w:t>
            </w:r>
            <w:bookmarkEnd w:id="67"/>
          </w:p>
        </w:tc>
        <w:tc>
          <w:tcPr>
            <w:tcW w:w="851" w:type="dxa"/>
            <w:shd w:val="clear" w:color="auto" w:fill="B8CCE4" w:themeFill="accent1" w:themeFillTint="66"/>
            <w:textDirection w:val="btLr"/>
          </w:tcPr>
          <w:p w14:paraId="2F3EBEB4" w14:textId="77777777" w:rsidR="002323FB" w:rsidRPr="00434CC7" w:rsidRDefault="002323FB" w:rsidP="002323FB">
            <w:pPr>
              <w:spacing w:before="0" w:line="240" w:lineRule="auto"/>
              <w:jc w:val="center"/>
              <w:rPr>
                <w:b/>
                <w:u w:val="single"/>
              </w:rPr>
            </w:pPr>
            <w:bookmarkStart w:id="68" w:name="_Toc2673613"/>
            <w:r w:rsidRPr="00434CC7">
              <w:rPr>
                <w:b/>
                <w:u w:val="single"/>
              </w:rPr>
              <w:t xml:space="preserve">Value (£) </w:t>
            </w:r>
            <w:proofErr w:type="spellStart"/>
            <w:r w:rsidRPr="00434CC7">
              <w:rPr>
                <w:b/>
                <w:u w:val="single"/>
              </w:rPr>
              <w:t>excl</w:t>
            </w:r>
            <w:proofErr w:type="spellEnd"/>
            <w:r w:rsidRPr="00434CC7">
              <w:rPr>
                <w:b/>
                <w:u w:val="single"/>
              </w:rPr>
              <w:t xml:space="preserve"> VAT</w:t>
            </w:r>
            <w:bookmarkEnd w:id="68"/>
          </w:p>
        </w:tc>
        <w:tc>
          <w:tcPr>
            <w:tcW w:w="850" w:type="dxa"/>
            <w:shd w:val="clear" w:color="auto" w:fill="B8CCE4" w:themeFill="accent1" w:themeFillTint="66"/>
            <w:textDirection w:val="btLr"/>
          </w:tcPr>
          <w:p w14:paraId="1526C514" w14:textId="77777777" w:rsidR="002323FB" w:rsidRPr="00434CC7" w:rsidRDefault="002323FB" w:rsidP="002323FB">
            <w:pPr>
              <w:spacing w:before="0" w:line="240" w:lineRule="auto"/>
              <w:jc w:val="center"/>
              <w:rPr>
                <w:b/>
                <w:u w:val="single"/>
              </w:rPr>
            </w:pPr>
            <w:bookmarkStart w:id="69" w:name="_Toc2673614"/>
            <w:r w:rsidRPr="00434CC7">
              <w:rPr>
                <w:b/>
                <w:u w:val="single"/>
              </w:rPr>
              <w:t>Contract dates</w:t>
            </w:r>
            <w:bookmarkEnd w:id="69"/>
          </w:p>
        </w:tc>
        <w:tc>
          <w:tcPr>
            <w:tcW w:w="1417" w:type="dxa"/>
            <w:shd w:val="clear" w:color="auto" w:fill="B8CCE4" w:themeFill="accent1" w:themeFillTint="66"/>
            <w:textDirection w:val="btLr"/>
          </w:tcPr>
          <w:p w14:paraId="0B6340E6" w14:textId="77777777" w:rsidR="002323FB" w:rsidRPr="00434CC7" w:rsidRDefault="002323FB" w:rsidP="002323FB">
            <w:pPr>
              <w:spacing w:before="0" w:line="240" w:lineRule="auto"/>
              <w:jc w:val="center"/>
              <w:rPr>
                <w:b/>
                <w:u w:val="single"/>
              </w:rPr>
            </w:pPr>
            <w:bookmarkStart w:id="70" w:name="_Toc2673615"/>
            <w:r w:rsidRPr="00434CC7">
              <w:rPr>
                <w:b/>
                <w:u w:val="single"/>
              </w:rPr>
              <w:t>Procurement Process</w:t>
            </w:r>
            <w:bookmarkEnd w:id="70"/>
          </w:p>
          <w:p w14:paraId="79BD669B" w14:textId="77777777" w:rsidR="002323FB" w:rsidRPr="00434CC7" w:rsidRDefault="002323FB" w:rsidP="002323FB">
            <w:pPr>
              <w:spacing w:before="0" w:line="240" w:lineRule="auto"/>
              <w:jc w:val="center"/>
              <w:rPr>
                <w:b/>
                <w:u w:val="single"/>
              </w:rPr>
            </w:pPr>
            <w:bookmarkStart w:id="71" w:name="_Toc2673616"/>
            <w:proofErr w:type="spellStart"/>
            <w:r w:rsidRPr="00434CC7">
              <w:rPr>
                <w:b/>
                <w:u w:val="single"/>
              </w:rPr>
              <w:t>i.e</w:t>
            </w:r>
            <w:proofErr w:type="spellEnd"/>
            <w:r w:rsidRPr="00434CC7">
              <w:rPr>
                <w:b/>
                <w:u w:val="single"/>
              </w:rPr>
              <w:t xml:space="preserve"> Competitive, Restricted Procedure, AQP</w:t>
            </w:r>
            <w:bookmarkEnd w:id="71"/>
          </w:p>
        </w:tc>
        <w:tc>
          <w:tcPr>
            <w:tcW w:w="1134" w:type="dxa"/>
            <w:shd w:val="clear" w:color="auto" w:fill="B8CCE4" w:themeFill="accent1" w:themeFillTint="66"/>
            <w:textDirection w:val="btLr"/>
          </w:tcPr>
          <w:p w14:paraId="72164B35" w14:textId="77777777" w:rsidR="002323FB" w:rsidRPr="00434CC7" w:rsidRDefault="002323FB" w:rsidP="002323FB">
            <w:pPr>
              <w:spacing w:before="0" w:line="240" w:lineRule="auto"/>
              <w:jc w:val="center"/>
              <w:rPr>
                <w:b/>
                <w:u w:val="single"/>
              </w:rPr>
            </w:pPr>
            <w:bookmarkStart w:id="72" w:name="_Toc2673617"/>
            <w:r w:rsidRPr="00434CC7">
              <w:rPr>
                <w:b/>
                <w:u w:val="single"/>
              </w:rPr>
              <w:t>Collaborative Partners</w:t>
            </w:r>
            <w:bookmarkEnd w:id="72"/>
          </w:p>
          <w:p w14:paraId="5C5016AE" w14:textId="37AC209D" w:rsidR="002323FB" w:rsidRPr="00434CC7" w:rsidRDefault="002323FB" w:rsidP="002323FB">
            <w:pPr>
              <w:spacing w:before="0" w:line="240" w:lineRule="auto"/>
              <w:jc w:val="center"/>
              <w:rPr>
                <w:b/>
                <w:u w:val="single"/>
              </w:rPr>
            </w:pPr>
            <w:bookmarkStart w:id="73" w:name="_Toc2673618"/>
            <w:proofErr w:type="spellStart"/>
            <w:r w:rsidRPr="00434CC7">
              <w:rPr>
                <w:b/>
                <w:u w:val="single"/>
              </w:rPr>
              <w:t>i.e</w:t>
            </w:r>
            <w:proofErr w:type="spellEnd"/>
            <w:r w:rsidRPr="00434CC7">
              <w:rPr>
                <w:b/>
                <w:u w:val="single"/>
              </w:rPr>
              <w:t xml:space="preserve"> None or other </w:t>
            </w:r>
            <w:r w:rsidR="00A654F8">
              <w:rPr>
                <w:b/>
                <w:u w:val="single"/>
              </w:rPr>
              <w:t>ICB</w:t>
            </w:r>
            <w:r w:rsidRPr="00434CC7">
              <w:rPr>
                <w:b/>
                <w:u w:val="single"/>
              </w:rPr>
              <w:t>s</w:t>
            </w:r>
            <w:bookmarkEnd w:id="73"/>
          </w:p>
        </w:tc>
      </w:tr>
      <w:tr w:rsidR="002323FB" w14:paraId="7AEA2DDE" w14:textId="77777777" w:rsidTr="002323FB">
        <w:trPr>
          <w:cantSplit/>
          <w:trHeight w:val="1635"/>
        </w:trPr>
        <w:tc>
          <w:tcPr>
            <w:tcW w:w="567" w:type="dxa"/>
            <w:vAlign w:val="center"/>
          </w:tcPr>
          <w:p w14:paraId="46408F38" w14:textId="77777777" w:rsidR="002323FB" w:rsidRPr="00B23C52" w:rsidRDefault="002323FB" w:rsidP="002323FB">
            <w:pPr>
              <w:pStyle w:val="AppendicesHeading"/>
              <w:spacing w:before="0" w:line="240" w:lineRule="auto"/>
              <w:rPr>
                <w:b w:val="0"/>
              </w:rPr>
            </w:pPr>
          </w:p>
        </w:tc>
        <w:tc>
          <w:tcPr>
            <w:tcW w:w="851" w:type="dxa"/>
            <w:vAlign w:val="center"/>
          </w:tcPr>
          <w:p w14:paraId="35C33A06" w14:textId="77777777" w:rsidR="002323FB" w:rsidRPr="00B23C52" w:rsidRDefault="002323FB" w:rsidP="002323FB">
            <w:pPr>
              <w:pStyle w:val="AppendicesHeading"/>
              <w:spacing w:before="0" w:line="240" w:lineRule="auto"/>
              <w:rPr>
                <w:b w:val="0"/>
              </w:rPr>
            </w:pPr>
          </w:p>
        </w:tc>
        <w:tc>
          <w:tcPr>
            <w:tcW w:w="709" w:type="dxa"/>
            <w:vAlign w:val="center"/>
          </w:tcPr>
          <w:p w14:paraId="1D95DA7D" w14:textId="77777777" w:rsidR="002323FB" w:rsidRPr="00B23C52" w:rsidRDefault="002323FB" w:rsidP="002323FB">
            <w:pPr>
              <w:pStyle w:val="AppendicesHeading"/>
              <w:spacing w:before="0" w:line="240" w:lineRule="auto"/>
              <w:rPr>
                <w:b w:val="0"/>
              </w:rPr>
            </w:pPr>
          </w:p>
        </w:tc>
        <w:tc>
          <w:tcPr>
            <w:tcW w:w="1843" w:type="dxa"/>
            <w:vAlign w:val="center"/>
          </w:tcPr>
          <w:p w14:paraId="18EBACE1" w14:textId="77777777" w:rsidR="002323FB" w:rsidRPr="00B23C52" w:rsidRDefault="002323FB" w:rsidP="002323FB">
            <w:pPr>
              <w:pStyle w:val="AppendicesHeading"/>
              <w:spacing w:before="0" w:line="240" w:lineRule="auto"/>
              <w:rPr>
                <w:b w:val="0"/>
              </w:rPr>
            </w:pPr>
          </w:p>
        </w:tc>
        <w:tc>
          <w:tcPr>
            <w:tcW w:w="993" w:type="dxa"/>
          </w:tcPr>
          <w:p w14:paraId="2453E172" w14:textId="77777777" w:rsidR="002323FB" w:rsidRPr="00B23C52" w:rsidRDefault="002323FB" w:rsidP="002323FB">
            <w:pPr>
              <w:pStyle w:val="AppendicesHeading"/>
              <w:spacing w:before="0" w:line="240" w:lineRule="auto"/>
              <w:rPr>
                <w:b w:val="0"/>
              </w:rPr>
            </w:pPr>
          </w:p>
        </w:tc>
        <w:tc>
          <w:tcPr>
            <w:tcW w:w="850" w:type="dxa"/>
          </w:tcPr>
          <w:p w14:paraId="40FCA49C" w14:textId="77777777" w:rsidR="002323FB" w:rsidRPr="00B23C52" w:rsidRDefault="002323FB" w:rsidP="002323FB">
            <w:pPr>
              <w:pStyle w:val="AppendicesHeading"/>
              <w:spacing w:before="0" w:line="240" w:lineRule="auto"/>
              <w:rPr>
                <w:b w:val="0"/>
              </w:rPr>
            </w:pPr>
          </w:p>
        </w:tc>
        <w:tc>
          <w:tcPr>
            <w:tcW w:w="709" w:type="dxa"/>
          </w:tcPr>
          <w:p w14:paraId="3743D87A" w14:textId="77777777" w:rsidR="002323FB" w:rsidRPr="00B23C52" w:rsidRDefault="002323FB" w:rsidP="002323FB">
            <w:pPr>
              <w:pStyle w:val="AppendicesHeading"/>
              <w:spacing w:before="0" w:line="240" w:lineRule="auto"/>
              <w:rPr>
                <w:b w:val="0"/>
              </w:rPr>
            </w:pPr>
          </w:p>
        </w:tc>
        <w:tc>
          <w:tcPr>
            <w:tcW w:w="850" w:type="dxa"/>
          </w:tcPr>
          <w:p w14:paraId="40D49810" w14:textId="77777777" w:rsidR="002323FB" w:rsidRPr="00B23C52" w:rsidRDefault="002323FB" w:rsidP="002323FB">
            <w:pPr>
              <w:pStyle w:val="AppendicesHeading"/>
              <w:spacing w:before="0" w:line="240" w:lineRule="auto"/>
              <w:rPr>
                <w:b w:val="0"/>
              </w:rPr>
            </w:pPr>
          </w:p>
        </w:tc>
        <w:tc>
          <w:tcPr>
            <w:tcW w:w="1560" w:type="dxa"/>
          </w:tcPr>
          <w:p w14:paraId="36DA6C30" w14:textId="77777777" w:rsidR="002323FB" w:rsidRPr="00B23C52" w:rsidRDefault="002323FB" w:rsidP="002323FB">
            <w:pPr>
              <w:pStyle w:val="AppendicesHeading"/>
              <w:spacing w:before="0" w:line="240" w:lineRule="auto"/>
              <w:rPr>
                <w:b w:val="0"/>
              </w:rPr>
            </w:pPr>
          </w:p>
        </w:tc>
        <w:tc>
          <w:tcPr>
            <w:tcW w:w="1417" w:type="dxa"/>
          </w:tcPr>
          <w:p w14:paraId="74754720" w14:textId="77777777" w:rsidR="002323FB" w:rsidRPr="00B23C52" w:rsidRDefault="002323FB" w:rsidP="002323FB">
            <w:pPr>
              <w:pStyle w:val="AppendicesHeading"/>
              <w:spacing w:before="0" w:line="240" w:lineRule="auto"/>
              <w:rPr>
                <w:b w:val="0"/>
              </w:rPr>
            </w:pPr>
          </w:p>
        </w:tc>
        <w:tc>
          <w:tcPr>
            <w:tcW w:w="851" w:type="dxa"/>
          </w:tcPr>
          <w:p w14:paraId="523680B9" w14:textId="77777777" w:rsidR="002323FB" w:rsidRPr="00B23C52" w:rsidRDefault="002323FB" w:rsidP="002323FB">
            <w:pPr>
              <w:pStyle w:val="AppendicesHeading"/>
              <w:spacing w:before="0" w:line="240" w:lineRule="auto"/>
              <w:rPr>
                <w:b w:val="0"/>
              </w:rPr>
            </w:pPr>
          </w:p>
        </w:tc>
        <w:tc>
          <w:tcPr>
            <w:tcW w:w="851" w:type="dxa"/>
          </w:tcPr>
          <w:p w14:paraId="0FF51AD8" w14:textId="77777777" w:rsidR="002323FB" w:rsidRPr="00B23C52" w:rsidRDefault="002323FB" w:rsidP="002323FB">
            <w:pPr>
              <w:pStyle w:val="AppendicesHeading"/>
              <w:spacing w:before="0" w:line="240" w:lineRule="auto"/>
              <w:rPr>
                <w:b w:val="0"/>
              </w:rPr>
            </w:pPr>
          </w:p>
        </w:tc>
        <w:tc>
          <w:tcPr>
            <w:tcW w:w="850" w:type="dxa"/>
          </w:tcPr>
          <w:p w14:paraId="49137795" w14:textId="77777777" w:rsidR="002323FB" w:rsidRPr="00B23C52" w:rsidRDefault="002323FB" w:rsidP="002323FB">
            <w:pPr>
              <w:pStyle w:val="AppendicesHeading"/>
              <w:spacing w:before="0" w:line="240" w:lineRule="auto"/>
              <w:rPr>
                <w:b w:val="0"/>
              </w:rPr>
            </w:pPr>
          </w:p>
        </w:tc>
        <w:tc>
          <w:tcPr>
            <w:tcW w:w="1417" w:type="dxa"/>
          </w:tcPr>
          <w:p w14:paraId="0ADF61EE" w14:textId="77777777" w:rsidR="002323FB" w:rsidRPr="00B23C52" w:rsidRDefault="002323FB" w:rsidP="002323FB">
            <w:pPr>
              <w:pStyle w:val="AppendicesHeading"/>
              <w:spacing w:before="0" w:line="240" w:lineRule="auto"/>
              <w:rPr>
                <w:b w:val="0"/>
              </w:rPr>
            </w:pPr>
          </w:p>
        </w:tc>
        <w:tc>
          <w:tcPr>
            <w:tcW w:w="1134" w:type="dxa"/>
          </w:tcPr>
          <w:p w14:paraId="36BC8FEC" w14:textId="77777777" w:rsidR="002323FB" w:rsidRPr="00B23C52" w:rsidRDefault="002323FB" w:rsidP="002323FB">
            <w:pPr>
              <w:pStyle w:val="AppendicesHeading"/>
              <w:spacing w:before="0" w:line="240" w:lineRule="auto"/>
              <w:rPr>
                <w:b w:val="0"/>
              </w:rPr>
            </w:pPr>
          </w:p>
        </w:tc>
      </w:tr>
    </w:tbl>
    <w:p w14:paraId="04EE9563" w14:textId="77777777" w:rsidR="002323FB" w:rsidRDefault="002323FB" w:rsidP="002323FB">
      <w:pPr>
        <w:pStyle w:val="AppendicesHeading"/>
      </w:pPr>
    </w:p>
    <w:p w14:paraId="4FE5B4A1" w14:textId="77777777" w:rsidR="002323FB" w:rsidRDefault="002323FB" w:rsidP="002323FB">
      <w:pPr>
        <w:pStyle w:val="AppendicesHeading"/>
        <w:sectPr w:rsidR="002323FB" w:rsidSect="00CB7D0E">
          <w:headerReference w:type="default" r:id="rId19"/>
          <w:pgSz w:w="16838" w:h="11906" w:orient="landscape" w:code="9"/>
          <w:pgMar w:top="1418" w:right="1418" w:bottom="1418" w:left="1418" w:header="851" w:footer="851" w:gutter="0"/>
          <w:cols w:space="708"/>
          <w:docGrid w:linePitch="360"/>
        </w:sectPr>
      </w:pPr>
    </w:p>
    <w:p w14:paraId="3A4F7123" w14:textId="77777777" w:rsidR="002323FB" w:rsidRDefault="005D55B7" w:rsidP="002323FB">
      <w:pPr>
        <w:pStyle w:val="AppendicesHeading"/>
      </w:pPr>
      <w:bookmarkStart w:id="74" w:name="_Toc2673619"/>
      <w:bookmarkStart w:id="75" w:name="_Toc2674462"/>
      <w:bookmarkStart w:id="76" w:name="_Toc2675257"/>
      <w:bookmarkStart w:id="77" w:name="_Toc135727371"/>
      <w:r w:rsidRPr="00E23600">
        <w:lastRenderedPageBreak/>
        <w:t xml:space="preserve">Appendix </w:t>
      </w:r>
      <w:r>
        <w:t>3 – Procurement Checklist</w:t>
      </w:r>
      <w:bookmarkEnd w:id="51"/>
      <w:bookmarkEnd w:id="74"/>
      <w:bookmarkEnd w:id="75"/>
      <w:bookmarkEnd w:id="76"/>
      <w:bookmarkEnd w:id="77"/>
    </w:p>
    <w:p w14:paraId="14B40DBB" w14:textId="77777777" w:rsidR="002323FB" w:rsidRPr="00B31756" w:rsidRDefault="002323FB" w:rsidP="002323FB">
      <w:pPr>
        <w:spacing w:before="0" w:line="240" w:lineRule="auto"/>
        <w:jc w:val="left"/>
        <w:rPr>
          <w:b/>
        </w:rPr>
      </w:pPr>
    </w:p>
    <w:tbl>
      <w:tblPr>
        <w:tblStyle w:val="TableGrid"/>
        <w:tblW w:w="0" w:type="auto"/>
        <w:tblLook w:val="04A0" w:firstRow="1" w:lastRow="0" w:firstColumn="1" w:lastColumn="0" w:noHBand="0" w:noVBand="1"/>
      </w:tblPr>
      <w:tblGrid>
        <w:gridCol w:w="9060"/>
      </w:tblGrid>
      <w:tr w:rsidR="002323FB" w14:paraId="7E4746E4" w14:textId="77777777" w:rsidTr="002323FB">
        <w:trPr>
          <w:tblHeader/>
        </w:trPr>
        <w:tc>
          <w:tcPr>
            <w:tcW w:w="9286" w:type="dxa"/>
          </w:tcPr>
          <w:p w14:paraId="5A7F7362" w14:textId="77777777" w:rsidR="002323FB" w:rsidRDefault="002323FB" w:rsidP="002323FB">
            <w:pPr>
              <w:widowControl w:val="0"/>
              <w:spacing w:before="0" w:line="240" w:lineRule="auto"/>
              <w:jc w:val="left"/>
            </w:pPr>
            <w:r>
              <w:t>Service:</w:t>
            </w:r>
          </w:p>
          <w:p w14:paraId="667A5622" w14:textId="77777777" w:rsidR="002323FB" w:rsidRDefault="002323FB" w:rsidP="002323FB">
            <w:pPr>
              <w:widowControl w:val="0"/>
              <w:spacing w:before="0" w:line="240" w:lineRule="auto"/>
              <w:jc w:val="left"/>
            </w:pPr>
          </w:p>
        </w:tc>
      </w:tr>
    </w:tbl>
    <w:p w14:paraId="0F77924A" w14:textId="77777777" w:rsidR="002323FB" w:rsidRPr="006C4330" w:rsidRDefault="002323FB" w:rsidP="002323FB">
      <w:pPr>
        <w:spacing w:before="0" w:line="240" w:lineRule="auto"/>
        <w:rPr>
          <w:sz w:val="16"/>
          <w:szCs w:val="16"/>
        </w:rPr>
      </w:pPr>
    </w:p>
    <w:tbl>
      <w:tblPr>
        <w:tblStyle w:val="TableGrid"/>
        <w:tblW w:w="0" w:type="auto"/>
        <w:tblLook w:val="04A0" w:firstRow="1" w:lastRow="0" w:firstColumn="1" w:lastColumn="0" w:noHBand="0" w:noVBand="1"/>
      </w:tblPr>
      <w:tblGrid>
        <w:gridCol w:w="4518"/>
        <w:gridCol w:w="4542"/>
      </w:tblGrid>
      <w:tr w:rsidR="00313FE9" w:rsidRPr="00313FE9" w14:paraId="734B0F38" w14:textId="77777777" w:rsidTr="00313FE9">
        <w:trPr>
          <w:tblHeader/>
        </w:trPr>
        <w:tc>
          <w:tcPr>
            <w:tcW w:w="4643" w:type="dxa"/>
            <w:shd w:val="clear" w:color="auto" w:fill="0070C0"/>
          </w:tcPr>
          <w:p w14:paraId="7933E54A"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Question</w:t>
            </w:r>
          </w:p>
          <w:p w14:paraId="56F041DD" w14:textId="77777777" w:rsidR="002323FB" w:rsidRPr="00313FE9" w:rsidRDefault="002323FB" w:rsidP="002323FB">
            <w:pPr>
              <w:widowControl w:val="0"/>
              <w:spacing w:before="0" w:line="240" w:lineRule="auto"/>
              <w:jc w:val="left"/>
              <w:rPr>
                <w:b/>
                <w:bCs/>
                <w:color w:val="FFFFFF" w:themeColor="background1"/>
              </w:rPr>
            </w:pPr>
          </w:p>
        </w:tc>
        <w:tc>
          <w:tcPr>
            <w:tcW w:w="4643" w:type="dxa"/>
            <w:shd w:val="clear" w:color="auto" w:fill="0070C0"/>
          </w:tcPr>
          <w:p w14:paraId="5A1BB066" w14:textId="77777777" w:rsidR="002323FB" w:rsidRPr="00313FE9" w:rsidRDefault="002323FB" w:rsidP="002323FB">
            <w:pPr>
              <w:widowControl w:val="0"/>
              <w:spacing w:before="0" w:line="240" w:lineRule="auto"/>
              <w:rPr>
                <w:b/>
                <w:bCs/>
                <w:color w:val="FFFFFF" w:themeColor="background1"/>
              </w:rPr>
            </w:pPr>
            <w:r w:rsidRPr="00313FE9">
              <w:rPr>
                <w:b/>
                <w:bCs/>
                <w:color w:val="FFFFFF" w:themeColor="background1"/>
              </w:rPr>
              <w:t>Comment/Evidence</w:t>
            </w:r>
          </w:p>
        </w:tc>
      </w:tr>
      <w:tr w:rsidR="002323FB" w14:paraId="6A8E0801" w14:textId="77777777" w:rsidTr="00313FE9">
        <w:tc>
          <w:tcPr>
            <w:tcW w:w="4643" w:type="dxa"/>
            <w:shd w:val="clear" w:color="auto" w:fill="B8CCE4" w:themeFill="accent1" w:themeFillTint="66"/>
          </w:tcPr>
          <w:p w14:paraId="2193D334" w14:textId="70B12B2F" w:rsidR="002323FB" w:rsidRDefault="002323FB" w:rsidP="002323FB">
            <w:pPr>
              <w:widowControl w:val="0"/>
              <w:spacing w:before="0" w:line="240" w:lineRule="auto"/>
              <w:jc w:val="left"/>
            </w:pPr>
            <w:r w:rsidRPr="006C4330">
              <w:t xml:space="preserve">1. How does the proposal deliver good or improved outcomes and value for money – what are the estimated costs and the estimated benefits? How does it reflect the </w:t>
            </w:r>
            <w:r w:rsidR="00A654F8">
              <w:t>ICB</w:t>
            </w:r>
            <w:r w:rsidRPr="006C4330">
              <w:t xml:space="preserve">’s proposed commissioning priorities? How does it comply with the </w:t>
            </w:r>
            <w:r w:rsidR="00A654F8">
              <w:t>ICB</w:t>
            </w:r>
            <w:r w:rsidRPr="006C4330">
              <w:t>’s commissioning obligations?</w:t>
            </w:r>
          </w:p>
        </w:tc>
        <w:tc>
          <w:tcPr>
            <w:tcW w:w="4643" w:type="dxa"/>
          </w:tcPr>
          <w:p w14:paraId="3F1A2F1C" w14:textId="77777777" w:rsidR="002323FB" w:rsidRDefault="002323FB" w:rsidP="002323FB">
            <w:pPr>
              <w:widowControl w:val="0"/>
              <w:spacing w:before="0" w:line="240" w:lineRule="auto"/>
            </w:pPr>
          </w:p>
        </w:tc>
      </w:tr>
      <w:tr w:rsidR="002323FB" w14:paraId="03D38EDF" w14:textId="77777777" w:rsidTr="00313FE9">
        <w:tc>
          <w:tcPr>
            <w:tcW w:w="4643" w:type="dxa"/>
            <w:shd w:val="clear" w:color="auto" w:fill="B8CCE4" w:themeFill="accent1" w:themeFillTint="66"/>
          </w:tcPr>
          <w:p w14:paraId="65D60F76" w14:textId="77777777" w:rsidR="002323FB" w:rsidRDefault="002323FB" w:rsidP="002323FB">
            <w:pPr>
              <w:widowControl w:val="0"/>
              <w:spacing w:before="0" w:line="240" w:lineRule="auto"/>
              <w:jc w:val="left"/>
            </w:pPr>
            <w:r w:rsidRPr="006C4330">
              <w:t xml:space="preserve">2. How have you involved the public in the decision to commission this service? </w:t>
            </w:r>
          </w:p>
          <w:p w14:paraId="601C20CB" w14:textId="77777777" w:rsidR="002323FB" w:rsidRDefault="002323FB" w:rsidP="002323FB">
            <w:pPr>
              <w:widowControl w:val="0"/>
              <w:spacing w:before="0" w:line="240" w:lineRule="auto"/>
              <w:jc w:val="left"/>
            </w:pPr>
          </w:p>
        </w:tc>
        <w:tc>
          <w:tcPr>
            <w:tcW w:w="4643" w:type="dxa"/>
          </w:tcPr>
          <w:p w14:paraId="32230069" w14:textId="77777777" w:rsidR="002323FB" w:rsidRDefault="002323FB" w:rsidP="002323FB">
            <w:pPr>
              <w:widowControl w:val="0"/>
              <w:spacing w:before="0" w:line="240" w:lineRule="auto"/>
            </w:pPr>
          </w:p>
        </w:tc>
      </w:tr>
      <w:tr w:rsidR="002323FB" w14:paraId="493A3974" w14:textId="77777777" w:rsidTr="00313FE9">
        <w:tc>
          <w:tcPr>
            <w:tcW w:w="4643" w:type="dxa"/>
            <w:shd w:val="clear" w:color="auto" w:fill="B8CCE4" w:themeFill="accent1" w:themeFillTint="66"/>
          </w:tcPr>
          <w:p w14:paraId="661CA281" w14:textId="77777777" w:rsidR="002323FB" w:rsidRDefault="002323FB" w:rsidP="002323FB">
            <w:pPr>
              <w:widowControl w:val="0"/>
              <w:spacing w:before="0" w:line="240" w:lineRule="auto"/>
              <w:jc w:val="left"/>
            </w:pPr>
            <w:r w:rsidRPr="006C4330">
              <w:t xml:space="preserve">3. What range of health professionals have been involved in designing the proposed service? </w:t>
            </w:r>
          </w:p>
          <w:p w14:paraId="7393101E" w14:textId="77777777" w:rsidR="002323FB" w:rsidRDefault="002323FB" w:rsidP="002323FB">
            <w:pPr>
              <w:widowControl w:val="0"/>
              <w:spacing w:before="0" w:line="240" w:lineRule="auto"/>
              <w:jc w:val="left"/>
            </w:pPr>
          </w:p>
        </w:tc>
        <w:tc>
          <w:tcPr>
            <w:tcW w:w="4643" w:type="dxa"/>
          </w:tcPr>
          <w:p w14:paraId="6BDE4642" w14:textId="77777777" w:rsidR="002323FB" w:rsidRDefault="002323FB" w:rsidP="002323FB">
            <w:pPr>
              <w:widowControl w:val="0"/>
              <w:spacing w:before="0" w:line="240" w:lineRule="auto"/>
            </w:pPr>
          </w:p>
        </w:tc>
      </w:tr>
      <w:tr w:rsidR="002323FB" w14:paraId="04B898C4" w14:textId="77777777" w:rsidTr="00313FE9">
        <w:tc>
          <w:tcPr>
            <w:tcW w:w="4643" w:type="dxa"/>
            <w:shd w:val="clear" w:color="auto" w:fill="B8CCE4" w:themeFill="accent1" w:themeFillTint="66"/>
          </w:tcPr>
          <w:p w14:paraId="59BAEB22" w14:textId="77777777" w:rsidR="002323FB" w:rsidRDefault="002323FB" w:rsidP="002323FB">
            <w:pPr>
              <w:widowControl w:val="0"/>
              <w:spacing w:before="0" w:line="240" w:lineRule="auto"/>
              <w:jc w:val="left"/>
            </w:pPr>
            <w:r w:rsidRPr="006C4330">
              <w:t xml:space="preserve">4. What range of potential providers have been involved in considering the proposals? </w:t>
            </w:r>
          </w:p>
          <w:p w14:paraId="72DB68F1" w14:textId="77777777" w:rsidR="002323FB" w:rsidRDefault="002323FB" w:rsidP="002323FB">
            <w:pPr>
              <w:widowControl w:val="0"/>
              <w:spacing w:before="0" w:line="240" w:lineRule="auto"/>
              <w:jc w:val="left"/>
            </w:pPr>
          </w:p>
        </w:tc>
        <w:tc>
          <w:tcPr>
            <w:tcW w:w="4643" w:type="dxa"/>
          </w:tcPr>
          <w:p w14:paraId="6655CD79" w14:textId="77777777" w:rsidR="002323FB" w:rsidRDefault="002323FB" w:rsidP="002323FB">
            <w:pPr>
              <w:widowControl w:val="0"/>
              <w:spacing w:before="0" w:line="240" w:lineRule="auto"/>
            </w:pPr>
          </w:p>
        </w:tc>
      </w:tr>
      <w:tr w:rsidR="002323FB" w14:paraId="3EFD8E5D" w14:textId="77777777" w:rsidTr="00313FE9">
        <w:tc>
          <w:tcPr>
            <w:tcW w:w="4643" w:type="dxa"/>
            <w:shd w:val="clear" w:color="auto" w:fill="B8CCE4" w:themeFill="accent1" w:themeFillTint="66"/>
          </w:tcPr>
          <w:p w14:paraId="38C949B5" w14:textId="77777777" w:rsidR="002323FB" w:rsidRDefault="002323FB" w:rsidP="002323FB">
            <w:pPr>
              <w:widowControl w:val="0"/>
              <w:spacing w:before="0" w:line="240" w:lineRule="auto"/>
              <w:jc w:val="left"/>
            </w:pPr>
            <w:r w:rsidRPr="006C4330">
              <w:t xml:space="preserve">5. How have you involved your Health and Wellbeing Board(s)? How does the proposal support the priorities in the relevant joint health and wellbeing strategy (or strategies)? </w:t>
            </w:r>
          </w:p>
          <w:p w14:paraId="1D1D6891" w14:textId="77777777" w:rsidR="002323FB" w:rsidRDefault="002323FB" w:rsidP="002323FB">
            <w:pPr>
              <w:widowControl w:val="0"/>
              <w:spacing w:before="0" w:line="240" w:lineRule="auto"/>
              <w:jc w:val="left"/>
            </w:pPr>
          </w:p>
        </w:tc>
        <w:tc>
          <w:tcPr>
            <w:tcW w:w="4643" w:type="dxa"/>
          </w:tcPr>
          <w:p w14:paraId="0C4144EA" w14:textId="77777777" w:rsidR="002323FB" w:rsidRDefault="002323FB" w:rsidP="002323FB">
            <w:pPr>
              <w:widowControl w:val="0"/>
              <w:spacing w:before="0" w:line="240" w:lineRule="auto"/>
            </w:pPr>
          </w:p>
        </w:tc>
      </w:tr>
      <w:tr w:rsidR="002323FB" w14:paraId="05B337AF" w14:textId="77777777" w:rsidTr="00313FE9">
        <w:tc>
          <w:tcPr>
            <w:tcW w:w="4643" w:type="dxa"/>
            <w:shd w:val="clear" w:color="auto" w:fill="B8CCE4" w:themeFill="accent1" w:themeFillTint="66"/>
          </w:tcPr>
          <w:p w14:paraId="204B58F5" w14:textId="77777777" w:rsidR="002323FB" w:rsidRDefault="002323FB" w:rsidP="002323FB">
            <w:pPr>
              <w:widowControl w:val="0"/>
              <w:spacing w:before="0" w:line="240" w:lineRule="auto"/>
              <w:jc w:val="left"/>
            </w:pPr>
            <w:r w:rsidRPr="006C4330">
              <w:t xml:space="preserve">6. What are the proposals for monitoring the quality of the service? </w:t>
            </w:r>
          </w:p>
          <w:p w14:paraId="05A07A50" w14:textId="77777777" w:rsidR="002323FB" w:rsidRDefault="002323FB" w:rsidP="002323FB">
            <w:pPr>
              <w:widowControl w:val="0"/>
              <w:spacing w:before="0" w:line="240" w:lineRule="auto"/>
              <w:jc w:val="left"/>
            </w:pPr>
          </w:p>
        </w:tc>
        <w:tc>
          <w:tcPr>
            <w:tcW w:w="4643" w:type="dxa"/>
          </w:tcPr>
          <w:p w14:paraId="7880F13A" w14:textId="77777777" w:rsidR="002323FB" w:rsidRDefault="002323FB" w:rsidP="002323FB">
            <w:pPr>
              <w:widowControl w:val="0"/>
              <w:spacing w:before="0" w:line="240" w:lineRule="auto"/>
            </w:pPr>
          </w:p>
        </w:tc>
      </w:tr>
      <w:tr w:rsidR="002323FB" w14:paraId="1D7A9794" w14:textId="77777777" w:rsidTr="00313FE9">
        <w:tc>
          <w:tcPr>
            <w:tcW w:w="4643" w:type="dxa"/>
            <w:shd w:val="clear" w:color="auto" w:fill="B8CCE4" w:themeFill="accent1" w:themeFillTint="66"/>
          </w:tcPr>
          <w:p w14:paraId="476BE08F" w14:textId="77777777" w:rsidR="002323FB" w:rsidRDefault="002323FB" w:rsidP="002323FB">
            <w:pPr>
              <w:widowControl w:val="0"/>
              <w:spacing w:before="0" w:line="240" w:lineRule="auto"/>
              <w:jc w:val="left"/>
            </w:pPr>
            <w:r w:rsidRPr="006C4330">
              <w:t xml:space="preserve">7. What systems will there be to monitor and publish data on referral patterns? </w:t>
            </w:r>
          </w:p>
          <w:p w14:paraId="10929955" w14:textId="77777777" w:rsidR="002323FB" w:rsidRPr="006C4330" w:rsidRDefault="002323FB" w:rsidP="002323FB">
            <w:pPr>
              <w:widowControl w:val="0"/>
              <w:spacing w:before="0" w:line="240" w:lineRule="auto"/>
              <w:jc w:val="left"/>
            </w:pPr>
          </w:p>
        </w:tc>
        <w:tc>
          <w:tcPr>
            <w:tcW w:w="4643" w:type="dxa"/>
          </w:tcPr>
          <w:p w14:paraId="6310FB03" w14:textId="77777777" w:rsidR="002323FB" w:rsidRDefault="002323FB" w:rsidP="002323FB">
            <w:pPr>
              <w:widowControl w:val="0"/>
              <w:spacing w:before="0" w:line="240" w:lineRule="auto"/>
            </w:pPr>
          </w:p>
        </w:tc>
      </w:tr>
      <w:tr w:rsidR="002323FB" w14:paraId="4BC6C42A" w14:textId="77777777" w:rsidTr="00313FE9">
        <w:tc>
          <w:tcPr>
            <w:tcW w:w="4643" w:type="dxa"/>
            <w:shd w:val="clear" w:color="auto" w:fill="B8CCE4" w:themeFill="accent1" w:themeFillTint="66"/>
          </w:tcPr>
          <w:p w14:paraId="0315DB6A" w14:textId="77777777" w:rsidR="002323FB" w:rsidRDefault="002323FB" w:rsidP="002323FB">
            <w:pPr>
              <w:widowControl w:val="0"/>
              <w:spacing w:before="0" w:line="240" w:lineRule="auto"/>
              <w:jc w:val="left"/>
            </w:pPr>
            <w:r w:rsidRPr="006C4330">
              <w:t xml:space="preserve">8. Have all conflicts and potential conflicts of interests been appropriately declared and entered in registers? </w:t>
            </w:r>
          </w:p>
          <w:p w14:paraId="788F3265" w14:textId="77777777" w:rsidR="002323FB" w:rsidRPr="006C4330" w:rsidRDefault="002323FB" w:rsidP="002323FB">
            <w:pPr>
              <w:widowControl w:val="0"/>
              <w:spacing w:before="0" w:line="240" w:lineRule="auto"/>
              <w:jc w:val="left"/>
            </w:pPr>
          </w:p>
        </w:tc>
        <w:tc>
          <w:tcPr>
            <w:tcW w:w="4643" w:type="dxa"/>
          </w:tcPr>
          <w:p w14:paraId="288D3213" w14:textId="77777777" w:rsidR="002323FB" w:rsidRDefault="002323FB" w:rsidP="002323FB">
            <w:pPr>
              <w:widowControl w:val="0"/>
              <w:spacing w:before="0" w:line="240" w:lineRule="auto"/>
            </w:pPr>
          </w:p>
        </w:tc>
      </w:tr>
      <w:tr w:rsidR="002323FB" w14:paraId="492B06C9" w14:textId="77777777" w:rsidTr="00313FE9">
        <w:tc>
          <w:tcPr>
            <w:tcW w:w="4643" w:type="dxa"/>
            <w:shd w:val="clear" w:color="auto" w:fill="B8CCE4" w:themeFill="accent1" w:themeFillTint="66"/>
          </w:tcPr>
          <w:p w14:paraId="2360611E" w14:textId="77777777" w:rsidR="002323FB" w:rsidRDefault="002323FB" w:rsidP="002323FB">
            <w:pPr>
              <w:widowControl w:val="0"/>
              <w:spacing w:before="0" w:line="240" w:lineRule="auto"/>
              <w:jc w:val="left"/>
            </w:pPr>
            <w:r w:rsidRPr="006C4330">
              <w:t xml:space="preserve">9. In respect of every conflict or potential conflict, you must record how you have managed that conflict or potential conflict. Has the management of all conflicts been recorded with a brief explanation of how they have been managed? </w:t>
            </w:r>
          </w:p>
          <w:p w14:paraId="437A77EB" w14:textId="77777777" w:rsidR="002323FB" w:rsidRPr="006C4330" w:rsidRDefault="002323FB" w:rsidP="002323FB">
            <w:pPr>
              <w:widowControl w:val="0"/>
              <w:spacing w:before="0" w:line="240" w:lineRule="auto"/>
              <w:jc w:val="left"/>
            </w:pPr>
          </w:p>
        </w:tc>
        <w:tc>
          <w:tcPr>
            <w:tcW w:w="4643" w:type="dxa"/>
          </w:tcPr>
          <w:p w14:paraId="4C5738CE" w14:textId="77777777" w:rsidR="002323FB" w:rsidRDefault="002323FB" w:rsidP="002323FB">
            <w:pPr>
              <w:widowControl w:val="0"/>
              <w:spacing w:before="0" w:line="240" w:lineRule="auto"/>
            </w:pPr>
          </w:p>
        </w:tc>
      </w:tr>
      <w:tr w:rsidR="002323FB" w14:paraId="69637A3A" w14:textId="77777777" w:rsidTr="00313FE9">
        <w:trPr>
          <w:cantSplit/>
        </w:trPr>
        <w:tc>
          <w:tcPr>
            <w:tcW w:w="4643" w:type="dxa"/>
            <w:shd w:val="clear" w:color="auto" w:fill="B8CCE4" w:themeFill="accent1" w:themeFillTint="66"/>
          </w:tcPr>
          <w:p w14:paraId="12B01F98" w14:textId="77777777" w:rsidR="002323FB" w:rsidRDefault="002323FB" w:rsidP="002323FB">
            <w:pPr>
              <w:widowControl w:val="0"/>
              <w:spacing w:before="0" w:line="240" w:lineRule="auto"/>
              <w:jc w:val="left"/>
            </w:pPr>
            <w:r w:rsidRPr="006C4330">
              <w:t>10. Why have you chosen this procurement route e.g., single action tender?</w:t>
            </w:r>
          </w:p>
          <w:p w14:paraId="09B8C424" w14:textId="77777777" w:rsidR="002323FB" w:rsidRPr="006C4330" w:rsidRDefault="002323FB" w:rsidP="002323FB">
            <w:pPr>
              <w:widowControl w:val="0"/>
              <w:spacing w:before="0" w:line="240" w:lineRule="auto"/>
              <w:jc w:val="left"/>
            </w:pPr>
          </w:p>
        </w:tc>
        <w:tc>
          <w:tcPr>
            <w:tcW w:w="4643" w:type="dxa"/>
          </w:tcPr>
          <w:p w14:paraId="10495C38" w14:textId="77777777" w:rsidR="002323FB" w:rsidRDefault="002323FB" w:rsidP="002323FB">
            <w:pPr>
              <w:widowControl w:val="0"/>
              <w:spacing w:before="0" w:line="240" w:lineRule="auto"/>
            </w:pPr>
          </w:p>
        </w:tc>
      </w:tr>
      <w:tr w:rsidR="002323FB" w14:paraId="7770BBE9" w14:textId="77777777" w:rsidTr="00313FE9">
        <w:trPr>
          <w:cantSplit/>
        </w:trPr>
        <w:tc>
          <w:tcPr>
            <w:tcW w:w="4643" w:type="dxa"/>
            <w:shd w:val="clear" w:color="auto" w:fill="B8CCE4" w:themeFill="accent1" w:themeFillTint="66"/>
          </w:tcPr>
          <w:p w14:paraId="2854F184" w14:textId="77777777" w:rsidR="002323FB" w:rsidRDefault="002323FB" w:rsidP="002323FB">
            <w:pPr>
              <w:widowControl w:val="0"/>
              <w:spacing w:before="0" w:line="240" w:lineRule="auto"/>
              <w:jc w:val="left"/>
            </w:pPr>
            <w:r w:rsidRPr="006C4330">
              <w:lastRenderedPageBreak/>
              <w:t>11. What additional external involvement will there be in scrutinising the proposed decisions?</w:t>
            </w:r>
          </w:p>
          <w:p w14:paraId="5DC224C0" w14:textId="77777777" w:rsidR="002323FB" w:rsidRPr="006C4330" w:rsidRDefault="002323FB" w:rsidP="002323FB">
            <w:pPr>
              <w:widowControl w:val="0"/>
              <w:spacing w:before="0" w:line="240" w:lineRule="auto"/>
              <w:jc w:val="left"/>
            </w:pPr>
          </w:p>
        </w:tc>
        <w:tc>
          <w:tcPr>
            <w:tcW w:w="4643" w:type="dxa"/>
          </w:tcPr>
          <w:p w14:paraId="7C08C4BF" w14:textId="77777777" w:rsidR="002323FB" w:rsidRDefault="002323FB" w:rsidP="002323FB">
            <w:pPr>
              <w:widowControl w:val="0"/>
              <w:spacing w:before="0" w:line="240" w:lineRule="auto"/>
            </w:pPr>
          </w:p>
        </w:tc>
      </w:tr>
      <w:tr w:rsidR="002323FB" w14:paraId="31FBAF78" w14:textId="77777777" w:rsidTr="00313FE9">
        <w:tc>
          <w:tcPr>
            <w:tcW w:w="4643" w:type="dxa"/>
            <w:shd w:val="clear" w:color="auto" w:fill="B8CCE4" w:themeFill="accent1" w:themeFillTint="66"/>
          </w:tcPr>
          <w:p w14:paraId="3AE5C278" w14:textId="449F5CC9" w:rsidR="002323FB" w:rsidRDefault="002323FB" w:rsidP="002323FB">
            <w:pPr>
              <w:widowControl w:val="0"/>
              <w:spacing w:before="0" w:line="240" w:lineRule="auto"/>
              <w:jc w:val="left"/>
            </w:pPr>
            <w:r w:rsidRPr="006C4330">
              <w:t xml:space="preserve">12. How will the </w:t>
            </w:r>
            <w:r w:rsidR="00A654F8">
              <w:t>ICB</w:t>
            </w:r>
            <w:r w:rsidRPr="006C4330">
              <w:t xml:space="preserve"> make its final commissioning decision in ways that preserve the integrity of the decision-making process and award of any contract? </w:t>
            </w:r>
          </w:p>
          <w:p w14:paraId="1B6253EE" w14:textId="77777777" w:rsidR="002323FB" w:rsidRPr="006C4330" w:rsidRDefault="002323FB" w:rsidP="002323FB">
            <w:pPr>
              <w:widowControl w:val="0"/>
              <w:spacing w:before="0" w:line="240" w:lineRule="auto"/>
              <w:jc w:val="left"/>
            </w:pPr>
          </w:p>
        </w:tc>
        <w:tc>
          <w:tcPr>
            <w:tcW w:w="4643" w:type="dxa"/>
          </w:tcPr>
          <w:p w14:paraId="263A9F3D" w14:textId="77777777" w:rsidR="002323FB" w:rsidRDefault="002323FB" w:rsidP="002323FB">
            <w:pPr>
              <w:widowControl w:val="0"/>
              <w:spacing w:before="0" w:line="240" w:lineRule="auto"/>
            </w:pPr>
          </w:p>
        </w:tc>
      </w:tr>
      <w:tr w:rsidR="002323FB" w14:paraId="0E1EB128" w14:textId="77777777" w:rsidTr="002323FB">
        <w:tc>
          <w:tcPr>
            <w:tcW w:w="9286" w:type="dxa"/>
            <w:gridSpan w:val="2"/>
            <w:shd w:val="clear" w:color="auto" w:fill="auto"/>
          </w:tcPr>
          <w:p w14:paraId="1F874CF0" w14:textId="77777777" w:rsidR="002323FB" w:rsidRDefault="002323FB" w:rsidP="002323FB">
            <w:pPr>
              <w:widowControl w:val="0"/>
              <w:spacing w:before="0" w:line="240" w:lineRule="auto"/>
              <w:jc w:val="left"/>
            </w:pPr>
            <w:r w:rsidRPr="006C4330">
              <w:t xml:space="preserve">Additional question when qualifying a provider on a list or framework or pre selection for tender (including but not limited to any qualified provider) or direct award (for services where national tariffs do not apply) </w:t>
            </w:r>
          </w:p>
          <w:p w14:paraId="249F4B76" w14:textId="77777777" w:rsidR="002323FB" w:rsidRDefault="002323FB" w:rsidP="002323FB">
            <w:pPr>
              <w:widowControl w:val="0"/>
              <w:spacing w:before="0" w:line="240" w:lineRule="auto"/>
              <w:jc w:val="left"/>
            </w:pPr>
          </w:p>
        </w:tc>
      </w:tr>
      <w:tr w:rsidR="002323FB" w14:paraId="07D1F267" w14:textId="77777777" w:rsidTr="00313FE9">
        <w:tc>
          <w:tcPr>
            <w:tcW w:w="4643" w:type="dxa"/>
            <w:shd w:val="clear" w:color="auto" w:fill="B8CCE4" w:themeFill="accent1" w:themeFillTint="66"/>
          </w:tcPr>
          <w:p w14:paraId="4A7F035A" w14:textId="77777777" w:rsidR="002323FB" w:rsidRDefault="002323FB" w:rsidP="002323FB">
            <w:pPr>
              <w:widowControl w:val="0"/>
              <w:spacing w:before="0" w:line="240" w:lineRule="auto"/>
              <w:jc w:val="left"/>
            </w:pPr>
            <w:r w:rsidRPr="006C4330">
              <w:t xml:space="preserve">13. How have you determined a fair price for the service? </w:t>
            </w:r>
          </w:p>
          <w:p w14:paraId="05B079E7" w14:textId="77777777" w:rsidR="002323FB" w:rsidRPr="006C4330" w:rsidRDefault="002323FB" w:rsidP="002323FB">
            <w:pPr>
              <w:widowControl w:val="0"/>
              <w:spacing w:before="0" w:line="240" w:lineRule="auto"/>
              <w:jc w:val="left"/>
            </w:pPr>
          </w:p>
        </w:tc>
        <w:tc>
          <w:tcPr>
            <w:tcW w:w="4643" w:type="dxa"/>
          </w:tcPr>
          <w:p w14:paraId="5E413D1A" w14:textId="77777777" w:rsidR="002323FB" w:rsidRDefault="002323FB" w:rsidP="002323FB">
            <w:pPr>
              <w:widowControl w:val="0"/>
              <w:spacing w:before="0" w:line="240" w:lineRule="auto"/>
            </w:pPr>
          </w:p>
        </w:tc>
      </w:tr>
      <w:tr w:rsidR="002323FB" w14:paraId="18291867" w14:textId="77777777" w:rsidTr="002323FB">
        <w:tc>
          <w:tcPr>
            <w:tcW w:w="9286" w:type="dxa"/>
            <w:gridSpan w:val="2"/>
            <w:shd w:val="clear" w:color="auto" w:fill="auto"/>
          </w:tcPr>
          <w:p w14:paraId="1C4D18BC" w14:textId="77777777" w:rsidR="002323FB" w:rsidRDefault="002323FB" w:rsidP="002323FB">
            <w:pPr>
              <w:widowControl w:val="0"/>
              <w:spacing w:before="0" w:line="240" w:lineRule="auto"/>
              <w:jc w:val="left"/>
            </w:pPr>
            <w:r w:rsidRPr="006C4330">
              <w:t xml:space="preserve">Additional questions when qualifying a provider on a list or framework or pre selection for tender (including but not limited to any qualified provider) where GP practices are likely to be qualified providers </w:t>
            </w:r>
          </w:p>
          <w:p w14:paraId="54BAAA6E" w14:textId="77777777" w:rsidR="002323FB" w:rsidRDefault="002323FB" w:rsidP="002323FB">
            <w:pPr>
              <w:widowControl w:val="0"/>
              <w:spacing w:before="0" w:line="240" w:lineRule="auto"/>
              <w:jc w:val="left"/>
            </w:pPr>
          </w:p>
        </w:tc>
      </w:tr>
      <w:tr w:rsidR="002323FB" w14:paraId="2F9DD2E3" w14:textId="77777777" w:rsidTr="00313FE9">
        <w:tc>
          <w:tcPr>
            <w:tcW w:w="4643" w:type="dxa"/>
            <w:shd w:val="clear" w:color="auto" w:fill="B8CCE4" w:themeFill="accent1" w:themeFillTint="66"/>
          </w:tcPr>
          <w:p w14:paraId="7B99E41B" w14:textId="77777777" w:rsidR="002323FB" w:rsidRDefault="002323FB" w:rsidP="002323FB">
            <w:pPr>
              <w:widowControl w:val="0"/>
              <w:spacing w:before="0" w:line="240" w:lineRule="auto"/>
              <w:jc w:val="left"/>
            </w:pPr>
            <w:r w:rsidRPr="006C4330">
              <w:t xml:space="preserve">14. How will you ensure that patients are aware of the full range of qualified providers from whom they can choose? </w:t>
            </w:r>
          </w:p>
          <w:p w14:paraId="59D0E4F4" w14:textId="77777777" w:rsidR="002323FB" w:rsidRPr="006C4330" w:rsidRDefault="002323FB" w:rsidP="002323FB">
            <w:pPr>
              <w:widowControl w:val="0"/>
              <w:spacing w:before="0" w:line="240" w:lineRule="auto"/>
              <w:jc w:val="left"/>
            </w:pPr>
          </w:p>
        </w:tc>
        <w:tc>
          <w:tcPr>
            <w:tcW w:w="4643" w:type="dxa"/>
          </w:tcPr>
          <w:p w14:paraId="3DEC5C4D" w14:textId="77777777" w:rsidR="002323FB" w:rsidRDefault="002323FB" w:rsidP="002323FB">
            <w:pPr>
              <w:widowControl w:val="0"/>
              <w:spacing w:before="0" w:line="240" w:lineRule="auto"/>
            </w:pPr>
          </w:p>
        </w:tc>
      </w:tr>
      <w:tr w:rsidR="002323FB" w14:paraId="1E45A2FA" w14:textId="77777777" w:rsidTr="002323FB">
        <w:tc>
          <w:tcPr>
            <w:tcW w:w="9286" w:type="dxa"/>
            <w:gridSpan w:val="2"/>
            <w:shd w:val="clear" w:color="auto" w:fill="auto"/>
          </w:tcPr>
          <w:p w14:paraId="54B00AEE" w14:textId="77777777" w:rsidR="002323FB" w:rsidRDefault="002323FB" w:rsidP="002323FB">
            <w:pPr>
              <w:widowControl w:val="0"/>
              <w:spacing w:before="0" w:line="240" w:lineRule="auto"/>
              <w:jc w:val="left"/>
            </w:pPr>
            <w:r w:rsidRPr="006C4330">
              <w:t xml:space="preserve">Additional questions for proposed direct awards to GP providers </w:t>
            </w:r>
          </w:p>
          <w:p w14:paraId="00A03CB5" w14:textId="77777777" w:rsidR="002323FB" w:rsidRDefault="002323FB" w:rsidP="002323FB">
            <w:pPr>
              <w:widowControl w:val="0"/>
              <w:spacing w:before="0" w:line="240" w:lineRule="auto"/>
              <w:jc w:val="left"/>
            </w:pPr>
          </w:p>
        </w:tc>
      </w:tr>
      <w:tr w:rsidR="002323FB" w14:paraId="51C2E96A" w14:textId="77777777" w:rsidTr="00313FE9">
        <w:tc>
          <w:tcPr>
            <w:tcW w:w="4643" w:type="dxa"/>
            <w:shd w:val="clear" w:color="auto" w:fill="B8CCE4" w:themeFill="accent1" w:themeFillTint="66"/>
          </w:tcPr>
          <w:p w14:paraId="708A25A3" w14:textId="77777777" w:rsidR="002323FB" w:rsidRDefault="002323FB" w:rsidP="002323FB">
            <w:pPr>
              <w:widowControl w:val="0"/>
              <w:spacing w:before="0" w:line="240" w:lineRule="auto"/>
              <w:jc w:val="left"/>
            </w:pPr>
            <w:r w:rsidRPr="006C4330">
              <w:t xml:space="preserve">15. What steps have been taken to demonstrate that the services to which the contract relates are capable of being provided by only one provider? </w:t>
            </w:r>
          </w:p>
          <w:p w14:paraId="7ED2DB3B" w14:textId="77777777" w:rsidR="002323FB" w:rsidRPr="006C4330" w:rsidRDefault="002323FB" w:rsidP="002323FB">
            <w:pPr>
              <w:widowControl w:val="0"/>
              <w:spacing w:before="0" w:line="240" w:lineRule="auto"/>
              <w:jc w:val="left"/>
            </w:pPr>
          </w:p>
        </w:tc>
        <w:tc>
          <w:tcPr>
            <w:tcW w:w="4643" w:type="dxa"/>
          </w:tcPr>
          <w:p w14:paraId="7A315626" w14:textId="77777777" w:rsidR="002323FB" w:rsidRDefault="002323FB" w:rsidP="002323FB">
            <w:pPr>
              <w:widowControl w:val="0"/>
              <w:spacing w:before="0" w:line="240" w:lineRule="auto"/>
            </w:pPr>
          </w:p>
        </w:tc>
      </w:tr>
      <w:tr w:rsidR="002323FB" w14:paraId="3C4D5610" w14:textId="77777777" w:rsidTr="00313FE9">
        <w:tc>
          <w:tcPr>
            <w:tcW w:w="4643" w:type="dxa"/>
            <w:shd w:val="clear" w:color="auto" w:fill="B8CCE4" w:themeFill="accent1" w:themeFillTint="66"/>
          </w:tcPr>
          <w:p w14:paraId="3D8159DB" w14:textId="77777777" w:rsidR="002323FB" w:rsidRDefault="002323FB" w:rsidP="002323FB">
            <w:pPr>
              <w:widowControl w:val="0"/>
              <w:spacing w:before="0" w:line="240" w:lineRule="auto"/>
              <w:jc w:val="left"/>
            </w:pPr>
            <w:r w:rsidRPr="006C4330">
              <w:t xml:space="preserve">16. In what ways does the proposed service go above and beyond what GP practices should be expected to provide under the GP contract? </w:t>
            </w:r>
          </w:p>
          <w:p w14:paraId="2660F1F0" w14:textId="77777777" w:rsidR="002323FB" w:rsidRPr="006C4330" w:rsidRDefault="002323FB" w:rsidP="002323FB">
            <w:pPr>
              <w:widowControl w:val="0"/>
              <w:spacing w:before="0" w:line="240" w:lineRule="auto"/>
              <w:jc w:val="left"/>
            </w:pPr>
          </w:p>
        </w:tc>
        <w:tc>
          <w:tcPr>
            <w:tcW w:w="4643" w:type="dxa"/>
          </w:tcPr>
          <w:p w14:paraId="702E53AF" w14:textId="77777777" w:rsidR="002323FB" w:rsidRDefault="002323FB" w:rsidP="002323FB">
            <w:pPr>
              <w:widowControl w:val="0"/>
              <w:spacing w:before="0" w:line="240" w:lineRule="auto"/>
            </w:pPr>
          </w:p>
        </w:tc>
      </w:tr>
      <w:tr w:rsidR="002323FB" w14:paraId="6DFDD423" w14:textId="77777777" w:rsidTr="00313FE9">
        <w:tc>
          <w:tcPr>
            <w:tcW w:w="4643" w:type="dxa"/>
            <w:shd w:val="clear" w:color="auto" w:fill="B8CCE4" w:themeFill="accent1" w:themeFillTint="66"/>
          </w:tcPr>
          <w:p w14:paraId="7DEB7674" w14:textId="77777777" w:rsidR="002323FB" w:rsidRDefault="002323FB" w:rsidP="002323FB">
            <w:pPr>
              <w:widowControl w:val="0"/>
              <w:spacing w:before="0" w:line="240" w:lineRule="auto"/>
              <w:jc w:val="left"/>
            </w:pPr>
            <w:r w:rsidRPr="006C4330">
              <w:t xml:space="preserve">17. What assurances will there be that a GP practice is providing high-quality services under the GP contract before it has the opportunity to provide any new services? </w:t>
            </w:r>
          </w:p>
          <w:p w14:paraId="4D2C4DC1" w14:textId="77777777" w:rsidR="002323FB" w:rsidRPr="006C4330" w:rsidRDefault="002323FB" w:rsidP="002323FB">
            <w:pPr>
              <w:widowControl w:val="0"/>
              <w:spacing w:before="0" w:line="240" w:lineRule="auto"/>
              <w:jc w:val="left"/>
            </w:pPr>
          </w:p>
        </w:tc>
        <w:tc>
          <w:tcPr>
            <w:tcW w:w="4643" w:type="dxa"/>
          </w:tcPr>
          <w:p w14:paraId="37AFCAA4" w14:textId="77777777" w:rsidR="002323FB" w:rsidRDefault="002323FB" w:rsidP="002323FB">
            <w:pPr>
              <w:widowControl w:val="0"/>
              <w:spacing w:before="0" w:line="240" w:lineRule="auto"/>
            </w:pPr>
          </w:p>
        </w:tc>
      </w:tr>
    </w:tbl>
    <w:p w14:paraId="3DC02565" w14:textId="77777777" w:rsidR="002323FB" w:rsidRDefault="002323FB" w:rsidP="002323FB">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proofErr w:type="spellStart"/>
      <w:r w:rsidRPr="00083B10">
        <w:t>Palmer,</w:t>
      </w:r>
      <w:proofErr w:type="spellEnd"/>
      <w:r w:rsidRPr="00083B10">
        <w:t xml:space="preserve"> Corporate Governance Manager. Email: </w:t>
      </w:r>
      <w:hyperlink r:id="rId20" w:history="1">
        <w:r w:rsidRPr="00083B10">
          <w:rPr>
            <w:rStyle w:val="Hyperlink"/>
          </w:rPr>
          <w:t>frances.palmer1@nhs.net</w:t>
        </w:r>
      </w:hyperlink>
    </w:p>
    <w:p w14:paraId="0F677613" w14:textId="0743367C" w:rsidR="002323FB" w:rsidRDefault="002323FB" w:rsidP="002323FB">
      <w:pPr>
        <w:widowControl w:val="0"/>
        <w:rPr>
          <w:rFonts w:eastAsia="Arial" w:cs="Arial"/>
          <w:bCs/>
          <w:spacing w:val="-1"/>
          <w:lang w:val="en-US"/>
        </w:rPr>
      </w:pPr>
      <w:r w:rsidRPr="00063932">
        <w:rPr>
          <w:rFonts w:eastAsia="Arial" w:cs="Arial"/>
          <w:bCs/>
          <w:spacing w:val="-1"/>
          <w:lang w:val="en-US"/>
        </w:rPr>
        <w:t xml:space="preserve">NHS Derby and Derbyshire </w:t>
      </w:r>
      <w:r w:rsidR="00A654F8">
        <w:rPr>
          <w:rFonts w:eastAsia="Arial" w:cs="Arial"/>
          <w:bCs/>
          <w:spacing w:val="-1"/>
          <w:lang w:val="en-US"/>
        </w:rPr>
        <w:t>ICB</w:t>
      </w:r>
      <w:r w:rsidRPr="00063932">
        <w:rPr>
          <w:rFonts w:eastAsia="Arial" w:cs="Arial"/>
          <w:bCs/>
          <w:spacing w:val="-1"/>
          <w:lang w:val="en-US"/>
        </w:rPr>
        <w:t>, Scarsdale, Nightingale Close, Chesterfield S41 7PF</w:t>
      </w:r>
    </w:p>
    <w:p w14:paraId="0F297D57" w14:textId="77777777" w:rsidR="002323FB" w:rsidRPr="00083B10" w:rsidRDefault="002323FB" w:rsidP="002323FB">
      <w:pPr>
        <w:widowControl w:val="0"/>
        <w:rPr>
          <w:rFonts w:eastAsia="Arial" w:cs="Arial"/>
          <w:bCs/>
          <w:spacing w:val="-1"/>
          <w:lang w:val="en-US"/>
        </w:rPr>
      </w:pPr>
      <w:r w:rsidRPr="000A5FD3">
        <w:t xml:space="preserve">If you require assistance in completing this form please contact </w:t>
      </w:r>
      <w:r>
        <w:t xml:space="preserve">Frances </w:t>
      </w:r>
      <w:proofErr w:type="spellStart"/>
      <w:r w:rsidRPr="00083B10">
        <w:t>Palmer,</w:t>
      </w:r>
      <w:proofErr w:type="spellEnd"/>
      <w:r w:rsidRPr="00083B10">
        <w:t xml:space="preserve"> Corporate Governance Manager. Email: </w:t>
      </w:r>
      <w:hyperlink r:id="rId21" w:history="1">
        <w:r w:rsidRPr="00083B10">
          <w:rPr>
            <w:rStyle w:val="Hyperlink"/>
          </w:rPr>
          <w:t>frances.palmer1@nhs.net</w:t>
        </w:r>
      </w:hyperlink>
    </w:p>
    <w:p w14:paraId="45BA1C31" w14:textId="77777777" w:rsidR="002323FB" w:rsidRDefault="002323FB" w:rsidP="002323FB">
      <w:pPr>
        <w:sectPr w:rsidR="002323FB" w:rsidSect="00063932">
          <w:headerReference w:type="default" r:id="rId22"/>
          <w:pgSz w:w="11906" w:h="16838" w:code="9"/>
          <w:pgMar w:top="1418" w:right="1418" w:bottom="1418" w:left="1418" w:header="851" w:footer="851" w:gutter="0"/>
          <w:cols w:space="708"/>
          <w:docGrid w:linePitch="360"/>
        </w:sectPr>
      </w:pPr>
    </w:p>
    <w:p w14:paraId="0FD85660" w14:textId="77777777" w:rsidR="002323FB" w:rsidRDefault="005D55B7" w:rsidP="002323FB">
      <w:pPr>
        <w:pStyle w:val="AppendicesHeading"/>
      </w:pPr>
      <w:bookmarkStart w:id="78" w:name="_Toc1980947"/>
      <w:bookmarkStart w:id="79" w:name="_Toc2673620"/>
      <w:bookmarkStart w:id="80" w:name="_Toc2674463"/>
      <w:bookmarkStart w:id="81" w:name="_Toc2675258"/>
      <w:bookmarkStart w:id="82" w:name="_Toc135727372"/>
      <w:r w:rsidRPr="00E23600">
        <w:lastRenderedPageBreak/>
        <w:t xml:space="preserve">Appendix </w:t>
      </w:r>
      <w:r>
        <w:t xml:space="preserve">4 – </w:t>
      </w:r>
      <w:r w:rsidRPr="00063932">
        <w:t>Template Declaration of Conflict</w:t>
      </w:r>
      <w:r>
        <w:t>s</w:t>
      </w:r>
      <w:r w:rsidRPr="00063932">
        <w:t xml:space="preserve"> of Interests for Bidders/Contractors</w:t>
      </w:r>
      <w:bookmarkEnd w:id="78"/>
      <w:bookmarkEnd w:id="79"/>
      <w:bookmarkEnd w:id="80"/>
      <w:bookmarkEnd w:id="81"/>
      <w:bookmarkEnd w:id="82"/>
    </w:p>
    <w:p w14:paraId="79765ACB" w14:textId="77777777" w:rsidR="002323FB" w:rsidRPr="00B31756" w:rsidRDefault="002323FB" w:rsidP="002323FB">
      <w:pPr>
        <w:spacing w:before="0" w:line="240" w:lineRule="auto"/>
        <w:jc w:val="left"/>
        <w:rPr>
          <w:b/>
        </w:rPr>
      </w:pPr>
    </w:p>
    <w:tbl>
      <w:tblPr>
        <w:tblStyle w:val="TableGrid"/>
        <w:tblW w:w="9321" w:type="dxa"/>
        <w:tblLook w:val="04A0" w:firstRow="1" w:lastRow="0" w:firstColumn="1" w:lastColumn="0" w:noHBand="0" w:noVBand="1"/>
      </w:tblPr>
      <w:tblGrid>
        <w:gridCol w:w="3510"/>
        <w:gridCol w:w="5811"/>
      </w:tblGrid>
      <w:tr w:rsidR="002323FB" w14:paraId="4827BBE8" w14:textId="77777777" w:rsidTr="00313FE9">
        <w:trPr>
          <w:tblHeader/>
        </w:trPr>
        <w:tc>
          <w:tcPr>
            <w:tcW w:w="3510" w:type="dxa"/>
            <w:shd w:val="clear" w:color="auto" w:fill="0070C0"/>
          </w:tcPr>
          <w:p w14:paraId="4C86073F"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Name of Organisation:</w:t>
            </w:r>
          </w:p>
          <w:p w14:paraId="4CD0CC22" w14:textId="77777777" w:rsidR="002323FB" w:rsidRDefault="002323FB" w:rsidP="002323FB">
            <w:pPr>
              <w:widowControl w:val="0"/>
              <w:spacing w:before="0" w:line="240" w:lineRule="auto"/>
              <w:jc w:val="left"/>
            </w:pPr>
          </w:p>
        </w:tc>
        <w:tc>
          <w:tcPr>
            <w:tcW w:w="5811" w:type="dxa"/>
            <w:shd w:val="clear" w:color="auto" w:fill="auto"/>
          </w:tcPr>
          <w:p w14:paraId="013422CD" w14:textId="77777777" w:rsidR="002323FB" w:rsidRDefault="002323FB" w:rsidP="002323FB">
            <w:pPr>
              <w:widowControl w:val="0"/>
              <w:spacing w:before="0" w:line="240" w:lineRule="auto"/>
            </w:pPr>
          </w:p>
        </w:tc>
      </w:tr>
      <w:tr w:rsidR="002323FB" w14:paraId="79363CE8" w14:textId="77777777" w:rsidTr="002323FB">
        <w:trPr>
          <w:tblHeader/>
        </w:trPr>
        <w:tc>
          <w:tcPr>
            <w:tcW w:w="9321" w:type="dxa"/>
            <w:gridSpan w:val="2"/>
            <w:shd w:val="clear" w:color="auto" w:fill="auto"/>
          </w:tcPr>
          <w:p w14:paraId="37609E48" w14:textId="77777777" w:rsidR="002323FB" w:rsidRDefault="002323FB" w:rsidP="002323FB">
            <w:pPr>
              <w:widowControl w:val="0"/>
              <w:spacing w:before="0" w:line="240" w:lineRule="auto"/>
            </w:pPr>
            <w:r>
              <w:t>Details of interests held:</w:t>
            </w:r>
          </w:p>
          <w:p w14:paraId="10A4FDC9" w14:textId="77777777" w:rsidR="002323FB" w:rsidRDefault="002323FB" w:rsidP="002323FB">
            <w:pPr>
              <w:widowControl w:val="0"/>
              <w:spacing w:before="0" w:line="240" w:lineRule="auto"/>
            </w:pPr>
          </w:p>
          <w:p w14:paraId="24A8C264" w14:textId="77777777" w:rsidR="002323FB" w:rsidRDefault="002323FB" w:rsidP="002323FB">
            <w:pPr>
              <w:widowControl w:val="0"/>
              <w:spacing w:before="0" w:line="240" w:lineRule="auto"/>
            </w:pPr>
          </w:p>
        </w:tc>
      </w:tr>
      <w:tr w:rsidR="002323FB" w14:paraId="599B42DC" w14:textId="77777777" w:rsidTr="00313FE9">
        <w:tc>
          <w:tcPr>
            <w:tcW w:w="3510" w:type="dxa"/>
            <w:shd w:val="clear" w:color="auto" w:fill="0070C0"/>
          </w:tcPr>
          <w:p w14:paraId="30CB9488"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Type of Interest</w:t>
            </w:r>
          </w:p>
          <w:p w14:paraId="0D0DEFD0" w14:textId="77777777" w:rsidR="002323FB" w:rsidRPr="00313FE9" w:rsidRDefault="002323FB" w:rsidP="002323FB">
            <w:pPr>
              <w:widowControl w:val="0"/>
              <w:spacing w:before="0" w:line="240" w:lineRule="auto"/>
              <w:jc w:val="left"/>
              <w:rPr>
                <w:b/>
                <w:bCs/>
                <w:color w:val="FFFFFF" w:themeColor="background1"/>
              </w:rPr>
            </w:pPr>
          </w:p>
        </w:tc>
        <w:tc>
          <w:tcPr>
            <w:tcW w:w="5811" w:type="dxa"/>
            <w:shd w:val="clear" w:color="auto" w:fill="0070C0"/>
          </w:tcPr>
          <w:p w14:paraId="6AB5C033" w14:textId="77777777" w:rsidR="002323FB" w:rsidRPr="00313FE9" w:rsidRDefault="002323FB" w:rsidP="002323FB">
            <w:pPr>
              <w:widowControl w:val="0"/>
              <w:spacing w:before="0" w:line="240" w:lineRule="auto"/>
              <w:rPr>
                <w:b/>
                <w:bCs/>
                <w:color w:val="FFFFFF" w:themeColor="background1"/>
              </w:rPr>
            </w:pPr>
            <w:r w:rsidRPr="00313FE9">
              <w:rPr>
                <w:b/>
                <w:bCs/>
                <w:color w:val="FFFFFF" w:themeColor="background1"/>
              </w:rPr>
              <w:t>Details</w:t>
            </w:r>
          </w:p>
        </w:tc>
      </w:tr>
      <w:tr w:rsidR="002323FB" w14:paraId="744BAF99" w14:textId="77777777" w:rsidTr="002323FB">
        <w:tc>
          <w:tcPr>
            <w:tcW w:w="3510" w:type="dxa"/>
            <w:shd w:val="clear" w:color="auto" w:fill="auto"/>
          </w:tcPr>
          <w:p w14:paraId="3460E610" w14:textId="4A7AD973" w:rsidR="002323FB" w:rsidRDefault="002323FB" w:rsidP="002323FB">
            <w:pPr>
              <w:widowControl w:val="0"/>
              <w:spacing w:before="0" w:line="240" w:lineRule="auto"/>
              <w:jc w:val="left"/>
            </w:pPr>
            <w:r>
              <w:t xml:space="preserve">Provision of services or other work for the </w:t>
            </w:r>
            <w:r w:rsidR="00A654F8">
              <w:t>ICB</w:t>
            </w:r>
            <w:r>
              <w:t xml:space="preserve"> or NHS England</w:t>
            </w:r>
            <w:r w:rsidR="009D618E">
              <w:t xml:space="preserve"> </w:t>
            </w:r>
          </w:p>
        </w:tc>
        <w:tc>
          <w:tcPr>
            <w:tcW w:w="5811" w:type="dxa"/>
          </w:tcPr>
          <w:p w14:paraId="0466BC1F" w14:textId="77777777" w:rsidR="002323FB" w:rsidRDefault="002323FB" w:rsidP="002323FB">
            <w:pPr>
              <w:widowControl w:val="0"/>
              <w:spacing w:before="0" w:line="240" w:lineRule="auto"/>
            </w:pPr>
          </w:p>
        </w:tc>
      </w:tr>
      <w:tr w:rsidR="002323FB" w14:paraId="365E6890" w14:textId="77777777" w:rsidTr="002323FB">
        <w:tc>
          <w:tcPr>
            <w:tcW w:w="3510" w:type="dxa"/>
            <w:shd w:val="clear" w:color="auto" w:fill="auto"/>
          </w:tcPr>
          <w:p w14:paraId="169C8595" w14:textId="77777777" w:rsidR="002323FB" w:rsidRDefault="002323FB" w:rsidP="002323FB">
            <w:pPr>
              <w:widowControl w:val="0"/>
              <w:spacing w:before="0" w:line="240" w:lineRule="auto"/>
              <w:jc w:val="left"/>
            </w:pPr>
            <w:r>
              <w:t>Provision of services or other work for any other potential bidder in respect of this project or procurement process</w:t>
            </w:r>
          </w:p>
        </w:tc>
        <w:tc>
          <w:tcPr>
            <w:tcW w:w="5811" w:type="dxa"/>
          </w:tcPr>
          <w:p w14:paraId="0DBD687E" w14:textId="77777777" w:rsidR="002323FB" w:rsidRDefault="002323FB" w:rsidP="002323FB">
            <w:pPr>
              <w:widowControl w:val="0"/>
              <w:spacing w:before="0" w:line="240" w:lineRule="auto"/>
            </w:pPr>
          </w:p>
        </w:tc>
      </w:tr>
      <w:tr w:rsidR="002323FB" w14:paraId="6CA25C77" w14:textId="77777777" w:rsidTr="002323FB">
        <w:tc>
          <w:tcPr>
            <w:tcW w:w="3510" w:type="dxa"/>
            <w:shd w:val="clear" w:color="auto" w:fill="auto"/>
          </w:tcPr>
          <w:p w14:paraId="5EDE3E64" w14:textId="65F4DB54" w:rsidR="002323FB" w:rsidRDefault="002323FB" w:rsidP="002323FB">
            <w:pPr>
              <w:widowControl w:val="0"/>
              <w:spacing w:before="0" w:line="240" w:lineRule="auto"/>
              <w:jc w:val="left"/>
            </w:pPr>
            <w:r>
              <w:t xml:space="preserve">Any other connection with the </w:t>
            </w:r>
            <w:r w:rsidR="00A654F8">
              <w:t>ICB</w:t>
            </w:r>
            <w:r>
              <w:t xml:space="preserve"> or NHS England, whether personal or professional, which the public could perceive may impair or otherwise influence the </w:t>
            </w:r>
            <w:r w:rsidR="00A654F8">
              <w:t>ICB</w:t>
            </w:r>
            <w:r>
              <w:t>’s or any of its members’ or employees’ judgements, decisions or actions</w:t>
            </w:r>
          </w:p>
        </w:tc>
        <w:tc>
          <w:tcPr>
            <w:tcW w:w="5811" w:type="dxa"/>
          </w:tcPr>
          <w:p w14:paraId="0F0C799E" w14:textId="77777777" w:rsidR="002323FB" w:rsidRDefault="002323FB" w:rsidP="002323FB">
            <w:pPr>
              <w:widowControl w:val="0"/>
              <w:spacing w:before="0" w:line="240" w:lineRule="auto"/>
            </w:pPr>
          </w:p>
        </w:tc>
      </w:tr>
    </w:tbl>
    <w:p w14:paraId="2BC238AB" w14:textId="77777777" w:rsidR="002323FB" w:rsidRDefault="002323FB" w:rsidP="002323FB">
      <w:pPr>
        <w:widowControl w:val="0"/>
        <w:spacing w:before="0" w:line="240" w:lineRule="auto"/>
      </w:pPr>
    </w:p>
    <w:tbl>
      <w:tblPr>
        <w:tblStyle w:val="TableGrid"/>
        <w:tblW w:w="9322" w:type="dxa"/>
        <w:tblLook w:val="04A0" w:firstRow="1" w:lastRow="0" w:firstColumn="1" w:lastColumn="0" w:noHBand="0" w:noVBand="1"/>
      </w:tblPr>
      <w:tblGrid>
        <w:gridCol w:w="3510"/>
        <w:gridCol w:w="2835"/>
        <w:gridCol w:w="2977"/>
      </w:tblGrid>
      <w:tr w:rsidR="002323FB" w14:paraId="4EB5958D" w14:textId="77777777" w:rsidTr="00313FE9">
        <w:tc>
          <w:tcPr>
            <w:tcW w:w="3510" w:type="dxa"/>
            <w:shd w:val="clear" w:color="auto" w:fill="0070C0"/>
          </w:tcPr>
          <w:p w14:paraId="5504C047"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Name of Relevant Person(s)</w:t>
            </w:r>
          </w:p>
          <w:p w14:paraId="32513A90" w14:textId="77777777" w:rsidR="002323FB" w:rsidRDefault="002323FB" w:rsidP="002323FB">
            <w:pPr>
              <w:widowControl w:val="0"/>
              <w:spacing w:before="0" w:line="240" w:lineRule="auto"/>
              <w:jc w:val="left"/>
            </w:pPr>
          </w:p>
        </w:tc>
        <w:tc>
          <w:tcPr>
            <w:tcW w:w="5812" w:type="dxa"/>
            <w:gridSpan w:val="2"/>
            <w:shd w:val="clear" w:color="auto" w:fill="auto"/>
          </w:tcPr>
          <w:p w14:paraId="714066D3" w14:textId="77777777" w:rsidR="002323FB" w:rsidRPr="00377211" w:rsidRDefault="002323FB" w:rsidP="002323FB">
            <w:pPr>
              <w:widowControl w:val="0"/>
              <w:spacing w:before="0" w:line="240" w:lineRule="auto"/>
              <w:rPr>
                <w:b/>
                <w:i/>
                <w:sz w:val="20"/>
              </w:rPr>
            </w:pPr>
          </w:p>
        </w:tc>
      </w:tr>
      <w:tr w:rsidR="002323FB" w14:paraId="7EACE6BB" w14:textId="77777777" w:rsidTr="002323FB">
        <w:tc>
          <w:tcPr>
            <w:tcW w:w="9322" w:type="dxa"/>
            <w:gridSpan w:val="3"/>
            <w:shd w:val="clear" w:color="auto" w:fill="auto"/>
          </w:tcPr>
          <w:p w14:paraId="27372774" w14:textId="77777777" w:rsidR="002323FB" w:rsidRDefault="002323FB" w:rsidP="002323FB">
            <w:pPr>
              <w:widowControl w:val="0"/>
              <w:spacing w:before="0" w:line="240" w:lineRule="auto"/>
            </w:pPr>
            <w:r>
              <w:t>Details of interests held:</w:t>
            </w:r>
          </w:p>
          <w:p w14:paraId="099044D2" w14:textId="77777777" w:rsidR="002323FB" w:rsidRDefault="002323FB" w:rsidP="002323FB">
            <w:pPr>
              <w:widowControl w:val="0"/>
              <w:spacing w:before="0" w:line="240" w:lineRule="auto"/>
            </w:pPr>
          </w:p>
        </w:tc>
      </w:tr>
      <w:tr w:rsidR="002323FB" w14:paraId="4365ABF6" w14:textId="77777777" w:rsidTr="00313FE9">
        <w:tc>
          <w:tcPr>
            <w:tcW w:w="3510" w:type="dxa"/>
            <w:shd w:val="clear" w:color="auto" w:fill="0070C0"/>
          </w:tcPr>
          <w:p w14:paraId="4A1C87D9"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Type of Interest</w:t>
            </w:r>
          </w:p>
          <w:p w14:paraId="439469AC" w14:textId="77777777" w:rsidR="002323FB" w:rsidRPr="00313FE9" w:rsidRDefault="002323FB" w:rsidP="002323FB">
            <w:pPr>
              <w:widowControl w:val="0"/>
              <w:spacing w:before="0" w:line="240" w:lineRule="auto"/>
              <w:jc w:val="left"/>
              <w:rPr>
                <w:b/>
                <w:bCs/>
                <w:color w:val="FFFFFF" w:themeColor="background1"/>
              </w:rPr>
            </w:pPr>
          </w:p>
        </w:tc>
        <w:tc>
          <w:tcPr>
            <w:tcW w:w="2835" w:type="dxa"/>
            <w:shd w:val="clear" w:color="auto" w:fill="0070C0"/>
          </w:tcPr>
          <w:p w14:paraId="2FA6BD28" w14:textId="77777777" w:rsidR="002323FB" w:rsidRPr="00313FE9" w:rsidRDefault="002323FB" w:rsidP="002323FB">
            <w:pPr>
              <w:widowControl w:val="0"/>
              <w:spacing w:before="0" w:line="240" w:lineRule="auto"/>
              <w:rPr>
                <w:b/>
                <w:bCs/>
                <w:color w:val="FFFFFF" w:themeColor="background1"/>
              </w:rPr>
            </w:pPr>
            <w:r w:rsidRPr="00313FE9">
              <w:rPr>
                <w:b/>
                <w:bCs/>
                <w:color w:val="FFFFFF" w:themeColor="background1"/>
              </w:rPr>
              <w:t>Details</w:t>
            </w:r>
          </w:p>
        </w:tc>
        <w:tc>
          <w:tcPr>
            <w:tcW w:w="2977" w:type="dxa"/>
            <w:shd w:val="clear" w:color="auto" w:fill="0070C0"/>
          </w:tcPr>
          <w:p w14:paraId="2AB380EC"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Personal interest or that of a family member, close friend of other acquaintance?</w:t>
            </w:r>
          </w:p>
        </w:tc>
      </w:tr>
      <w:tr w:rsidR="002323FB" w14:paraId="13B8EC85" w14:textId="77777777" w:rsidTr="002323FB">
        <w:tc>
          <w:tcPr>
            <w:tcW w:w="3510" w:type="dxa"/>
            <w:shd w:val="clear" w:color="auto" w:fill="auto"/>
          </w:tcPr>
          <w:p w14:paraId="2E82C81F" w14:textId="7D8F1B73" w:rsidR="002323FB" w:rsidRDefault="002323FB" w:rsidP="002323FB">
            <w:pPr>
              <w:widowControl w:val="0"/>
              <w:spacing w:before="0" w:line="240" w:lineRule="auto"/>
              <w:jc w:val="left"/>
            </w:pPr>
            <w:r>
              <w:t xml:space="preserve">Provision of services or other work for the </w:t>
            </w:r>
            <w:r w:rsidR="00A654F8">
              <w:t>ICB</w:t>
            </w:r>
            <w:r>
              <w:t xml:space="preserve"> or NHS England</w:t>
            </w:r>
            <w:r w:rsidR="009D618E">
              <w:t xml:space="preserve"> </w:t>
            </w:r>
          </w:p>
        </w:tc>
        <w:tc>
          <w:tcPr>
            <w:tcW w:w="2835" w:type="dxa"/>
          </w:tcPr>
          <w:p w14:paraId="6A44193D" w14:textId="77777777" w:rsidR="002323FB" w:rsidRDefault="002323FB" w:rsidP="002323FB">
            <w:pPr>
              <w:widowControl w:val="0"/>
              <w:spacing w:before="0" w:line="240" w:lineRule="auto"/>
            </w:pPr>
          </w:p>
        </w:tc>
        <w:tc>
          <w:tcPr>
            <w:tcW w:w="2977" w:type="dxa"/>
          </w:tcPr>
          <w:p w14:paraId="51891A0B" w14:textId="77777777" w:rsidR="002323FB" w:rsidRDefault="002323FB" w:rsidP="002323FB">
            <w:pPr>
              <w:widowControl w:val="0"/>
              <w:spacing w:before="0" w:line="240" w:lineRule="auto"/>
            </w:pPr>
          </w:p>
        </w:tc>
      </w:tr>
      <w:tr w:rsidR="002323FB" w14:paraId="02C31D37" w14:textId="77777777" w:rsidTr="002323FB">
        <w:tc>
          <w:tcPr>
            <w:tcW w:w="3510" w:type="dxa"/>
            <w:shd w:val="clear" w:color="auto" w:fill="auto"/>
          </w:tcPr>
          <w:p w14:paraId="38565999" w14:textId="77777777" w:rsidR="002323FB" w:rsidRDefault="002323FB" w:rsidP="002323FB">
            <w:pPr>
              <w:widowControl w:val="0"/>
              <w:spacing w:before="0" w:line="240" w:lineRule="auto"/>
              <w:jc w:val="left"/>
            </w:pPr>
            <w:r>
              <w:t>Provision of services or other work for any other potential bidder in respect of this project or procurement process</w:t>
            </w:r>
          </w:p>
        </w:tc>
        <w:tc>
          <w:tcPr>
            <w:tcW w:w="2835" w:type="dxa"/>
          </w:tcPr>
          <w:p w14:paraId="63B80DA9" w14:textId="77777777" w:rsidR="002323FB" w:rsidRDefault="002323FB" w:rsidP="002323FB">
            <w:pPr>
              <w:widowControl w:val="0"/>
              <w:spacing w:before="0" w:line="240" w:lineRule="auto"/>
            </w:pPr>
          </w:p>
        </w:tc>
        <w:tc>
          <w:tcPr>
            <w:tcW w:w="2977" w:type="dxa"/>
          </w:tcPr>
          <w:p w14:paraId="26F0E663" w14:textId="77777777" w:rsidR="002323FB" w:rsidRDefault="002323FB" w:rsidP="002323FB">
            <w:pPr>
              <w:widowControl w:val="0"/>
              <w:spacing w:before="0" w:line="240" w:lineRule="auto"/>
            </w:pPr>
          </w:p>
        </w:tc>
      </w:tr>
      <w:tr w:rsidR="002323FB" w14:paraId="207C28AA" w14:textId="77777777" w:rsidTr="002323FB">
        <w:tc>
          <w:tcPr>
            <w:tcW w:w="3510" w:type="dxa"/>
            <w:shd w:val="clear" w:color="auto" w:fill="auto"/>
          </w:tcPr>
          <w:p w14:paraId="124471C5" w14:textId="761D073B" w:rsidR="002323FB" w:rsidRDefault="002323FB" w:rsidP="002323FB">
            <w:pPr>
              <w:widowControl w:val="0"/>
              <w:spacing w:before="0" w:line="240" w:lineRule="auto"/>
              <w:jc w:val="left"/>
            </w:pPr>
            <w:r>
              <w:t xml:space="preserve">Any other connection with the </w:t>
            </w:r>
            <w:r w:rsidR="00A654F8">
              <w:t>ICB</w:t>
            </w:r>
            <w:r>
              <w:t xml:space="preserve"> or NHS England, whether personal or professional, which the public could perceive may impair or otherwise influence the </w:t>
            </w:r>
            <w:r w:rsidR="00A654F8">
              <w:t>ICB</w:t>
            </w:r>
            <w:r>
              <w:t>’s or any of its members’ or employees’ judgements, decisions or actions</w:t>
            </w:r>
          </w:p>
        </w:tc>
        <w:tc>
          <w:tcPr>
            <w:tcW w:w="2835" w:type="dxa"/>
          </w:tcPr>
          <w:p w14:paraId="66CD3B2E" w14:textId="77777777" w:rsidR="002323FB" w:rsidRDefault="002323FB" w:rsidP="002323FB">
            <w:pPr>
              <w:widowControl w:val="0"/>
              <w:spacing w:before="0" w:line="240" w:lineRule="auto"/>
            </w:pPr>
          </w:p>
        </w:tc>
        <w:tc>
          <w:tcPr>
            <w:tcW w:w="2977" w:type="dxa"/>
          </w:tcPr>
          <w:p w14:paraId="6A642F6C" w14:textId="77777777" w:rsidR="002323FB" w:rsidRDefault="002323FB" w:rsidP="002323FB">
            <w:pPr>
              <w:widowControl w:val="0"/>
              <w:spacing w:before="0" w:line="240" w:lineRule="auto"/>
            </w:pPr>
          </w:p>
        </w:tc>
      </w:tr>
    </w:tbl>
    <w:p w14:paraId="5630C0D9" w14:textId="77777777" w:rsidR="002323FB" w:rsidRDefault="002323FB" w:rsidP="002323FB">
      <w:pPr>
        <w:widowControl w:val="0"/>
        <w:spacing w:before="0" w:line="240" w:lineRule="auto"/>
      </w:pPr>
    </w:p>
    <w:p w14:paraId="27631C6D" w14:textId="77777777" w:rsidR="002323FB" w:rsidRDefault="002323FB" w:rsidP="002323FB">
      <w:pPr>
        <w:widowControl w:val="0"/>
        <w:spacing w:before="0" w:line="240" w:lineRule="auto"/>
      </w:pPr>
      <w:r>
        <w:t>To the best of my knowledge and belief, the above information is complete and correct. I undertake to update as necessary the information.</w:t>
      </w:r>
    </w:p>
    <w:p w14:paraId="2046420A" w14:textId="77777777" w:rsidR="002323FB" w:rsidRDefault="002323FB" w:rsidP="002323FB">
      <w:pPr>
        <w:widowControl w:val="0"/>
        <w:spacing w:before="0" w:line="240" w:lineRule="auto"/>
      </w:pPr>
    </w:p>
    <w:p w14:paraId="42603533" w14:textId="77777777" w:rsidR="002323FB" w:rsidRDefault="002323FB" w:rsidP="002323FB">
      <w:pPr>
        <w:widowControl w:val="0"/>
        <w:tabs>
          <w:tab w:val="left" w:leader="dot" w:pos="5103"/>
        </w:tabs>
        <w:spacing w:before="0" w:line="240" w:lineRule="auto"/>
      </w:pPr>
      <w:r>
        <w:lastRenderedPageBreak/>
        <w:t>Signed:</w:t>
      </w:r>
      <w:r>
        <w:tab/>
      </w:r>
    </w:p>
    <w:p w14:paraId="7FE5CEDF" w14:textId="77777777" w:rsidR="002323FB" w:rsidRDefault="002323FB" w:rsidP="002323FB">
      <w:pPr>
        <w:widowControl w:val="0"/>
        <w:spacing w:before="0" w:line="240" w:lineRule="auto"/>
      </w:pPr>
    </w:p>
    <w:p w14:paraId="2E3E500D" w14:textId="77777777" w:rsidR="002323FB" w:rsidRDefault="002323FB" w:rsidP="002323FB">
      <w:pPr>
        <w:widowControl w:val="0"/>
        <w:tabs>
          <w:tab w:val="left" w:leader="dot" w:pos="5103"/>
        </w:tabs>
        <w:spacing w:before="0" w:line="240" w:lineRule="auto"/>
      </w:pPr>
      <w:r>
        <w:t>On behalf of:</w:t>
      </w:r>
      <w:r>
        <w:tab/>
      </w:r>
    </w:p>
    <w:p w14:paraId="2791D31F" w14:textId="77777777" w:rsidR="002323FB" w:rsidRDefault="002323FB" w:rsidP="002323FB">
      <w:pPr>
        <w:widowControl w:val="0"/>
        <w:spacing w:before="0" w:line="240" w:lineRule="auto"/>
      </w:pPr>
    </w:p>
    <w:p w14:paraId="205D2248" w14:textId="77777777" w:rsidR="002323FB" w:rsidRDefault="002323FB" w:rsidP="002323FB">
      <w:pPr>
        <w:widowControl w:val="0"/>
        <w:tabs>
          <w:tab w:val="left" w:leader="dot" w:pos="5103"/>
        </w:tabs>
        <w:spacing w:before="0" w:line="240" w:lineRule="auto"/>
      </w:pPr>
      <w:r>
        <w:t>Date:</w:t>
      </w:r>
      <w:r>
        <w:tab/>
      </w:r>
    </w:p>
    <w:p w14:paraId="2FF8EBB7" w14:textId="77777777" w:rsidR="002323FB" w:rsidRDefault="002323FB" w:rsidP="002323FB">
      <w:pPr>
        <w:widowControl w:val="0"/>
        <w:tabs>
          <w:tab w:val="left" w:leader="dot" w:pos="5103"/>
        </w:tabs>
        <w:spacing w:before="0" w:line="240" w:lineRule="auto"/>
      </w:pPr>
    </w:p>
    <w:p w14:paraId="7B7790DC" w14:textId="77777777" w:rsidR="002323FB" w:rsidRDefault="002323FB" w:rsidP="002323FB">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proofErr w:type="spellStart"/>
      <w:r w:rsidRPr="00083B10">
        <w:t>Palmer,</w:t>
      </w:r>
      <w:proofErr w:type="spellEnd"/>
      <w:r w:rsidRPr="00083B10">
        <w:t xml:space="preserve"> Corporate Governance Manager. Email: </w:t>
      </w:r>
      <w:hyperlink r:id="rId23" w:history="1">
        <w:r w:rsidRPr="00083B10">
          <w:rPr>
            <w:rStyle w:val="Hyperlink"/>
          </w:rPr>
          <w:t>frances.palmer1@nhs.net</w:t>
        </w:r>
      </w:hyperlink>
    </w:p>
    <w:p w14:paraId="34FD4FC5" w14:textId="62D4C4AD" w:rsidR="002323FB" w:rsidRDefault="002323FB" w:rsidP="002323FB">
      <w:pPr>
        <w:widowControl w:val="0"/>
        <w:rPr>
          <w:rFonts w:eastAsia="Arial" w:cs="Arial"/>
          <w:bCs/>
          <w:spacing w:val="-1"/>
          <w:lang w:val="en-US"/>
        </w:rPr>
      </w:pPr>
      <w:r w:rsidRPr="00063932">
        <w:rPr>
          <w:rFonts w:eastAsia="Arial" w:cs="Arial"/>
          <w:bCs/>
          <w:spacing w:val="-1"/>
          <w:lang w:val="en-US"/>
        </w:rPr>
        <w:t xml:space="preserve">NHS Derby and Derbyshire </w:t>
      </w:r>
      <w:r w:rsidR="00A654F8">
        <w:rPr>
          <w:rFonts w:eastAsia="Arial" w:cs="Arial"/>
          <w:bCs/>
          <w:spacing w:val="-1"/>
          <w:lang w:val="en-US"/>
        </w:rPr>
        <w:t>ICB</w:t>
      </w:r>
      <w:r w:rsidRPr="00063932">
        <w:rPr>
          <w:rFonts w:eastAsia="Arial" w:cs="Arial"/>
          <w:bCs/>
          <w:spacing w:val="-1"/>
          <w:lang w:val="en-US"/>
        </w:rPr>
        <w:t>, Scarsdale, Nightingale Close, Chesterfield S41 7PF</w:t>
      </w:r>
    </w:p>
    <w:p w14:paraId="74E9F82D" w14:textId="77777777" w:rsidR="008C186D" w:rsidRDefault="002323FB" w:rsidP="00266988">
      <w:pPr>
        <w:rPr>
          <w:rStyle w:val="Hyperlink"/>
        </w:rPr>
      </w:pPr>
      <w:r w:rsidRPr="000A5FD3">
        <w:t xml:space="preserve">If you require assistance in completing this form please contact </w:t>
      </w:r>
      <w:r>
        <w:t xml:space="preserve">Frances </w:t>
      </w:r>
      <w:proofErr w:type="spellStart"/>
      <w:r w:rsidRPr="00083B10">
        <w:t>Palmer,</w:t>
      </w:r>
      <w:proofErr w:type="spellEnd"/>
      <w:r w:rsidRPr="00083B10">
        <w:t xml:space="preserve"> Corporate Governance Manager. Email: </w:t>
      </w:r>
      <w:hyperlink r:id="rId24" w:history="1">
        <w:r w:rsidRPr="00083B10">
          <w:rPr>
            <w:rStyle w:val="Hyperlink"/>
          </w:rPr>
          <w:t>frances.palmer1@nhs.net</w:t>
        </w:r>
      </w:hyperlink>
    </w:p>
    <w:p w14:paraId="4EE2DEB7" w14:textId="77777777" w:rsidR="00C84AFB" w:rsidRPr="007E2F31" w:rsidRDefault="00C84AFB" w:rsidP="00850137">
      <w:pPr>
        <w:pStyle w:val="AppendicesHeading"/>
      </w:pPr>
    </w:p>
    <w:sectPr w:rsidR="00C84AFB" w:rsidRPr="007E2F31" w:rsidSect="00495083">
      <w:headerReference w:type="default" r:id="rId25"/>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4CFC" w14:textId="77777777" w:rsidR="0014385B" w:rsidRDefault="0014385B" w:rsidP="00483FAE">
      <w:pPr>
        <w:spacing w:line="240" w:lineRule="auto"/>
      </w:pPr>
      <w:r>
        <w:separator/>
      </w:r>
    </w:p>
  </w:endnote>
  <w:endnote w:type="continuationSeparator" w:id="0">
    <w:p w14:paraId="34671E56" w14:textId="77777777" w:rsidR="0014385B" w:rsidRDefault="0014385B"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26E9" w14:textId="77777777" w:rsidR="0014385B" w:rsidRDefault="0014385B">
    <w:pPr>
      <w:pStyle w:val="Footer"/>
      <w:jc w:val="right"/>
    </w:pPr>
  </w:p>
  <w:p w14:paraId="4C2ABAA5" w14:textId="17FBD519" w:rsidR="0014385B" w:rsidRPr="00DC6860" w:rsidRDefault="0014385B"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sidR="00A654F8">
      <w:rPr>
        <w:sz w:val="20"/>
        <w:szCs w:val="20"/>
      </w:rPr>
      <w:t>Integrated Care Board</w:t>
    </w:r>
    <w:r w:rsidRPr="00DC6860">
      <w:rPr>
        <w:sz w:val="20"/>
        <w:szCs w:val="20"/>
      </w:rPr>
      <w:t xml:space="preserve"> </w:t>
    </w:r>
  </w:p>
  <w:p w14:paraId="1E472B7A" w14:textId="221665C5" w:rsidR="0014385B" w:rsidRPr="00DC6860" w:rsidRDefault="0014385B" w:rsidP="004C7F76">
    <w:pPr>
      <w:pStyle w:val="Footer"/>
      <w:spacing w:before="0"/>
      <w:rPr>
        <w:sz w:val="20"/>
        <w:szCs w:val="20"/>
      </w:rPr>
    </w:pPr>
    <w:r>
      <w:rPr>
        <w:sz w:val="20"/>
        <w:szCs w:val="20"/>
      </w:rPr>
      <w:t>Procurement</w:t>
    </w:r>
    <w:r w:rsidRPr="00C71FDA">
      <w:rPr>
        <w:sz w:val="20"/>
        <w:szCs w:val="20"/>
      </w:rPr>
      <w:t xml:space="preserve"> Policy </w:t>
    </w:r>
    <w:r>
      <w:rPr>
        <w:sz w:val="20"/>
        <w:szCs w:val="20"/>
      </w:rPr>
      <w:t>v</w:t>
    </w:r>
    <w:r w:rsidR="00815148">
      <w:rPr>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835386"/>
      <w:docPartObj>
        <w:docPartGallery w:val="Page Numbers (Bottom of Page)"/>
        <w:docPartUnique/>
      </w:docPartObj>
    </w:sdtPr>
    <w:sdtEndPr/>
    <w:sdtContent>
      <w:sdt>
        <w:sdtPr>
          <w:id w:val="-1979825560"/>
          <w:docPartObj>
            <w:docPartGallery w:val="Page Numbers (Top of Page)"/>
            <w:docPartUnique/>
          </w:docPartObj>
        </w:sdtPr>
        <w:sdtEndPr/>
        <w:sdtContent>
          <w:p w14:paraId="77B54E98" w14:textId="77777777" w:rsidR="0014385B" w:rsidRDefault="0014385B" w:rsidP="00F1119D">
            <w:pPr>
              <w:pStyle w:val="Footer"/>
              <w:spacing w:before="0"/>
            </w:pPr>
          </w:p>
          <w:p w14:paraId="019507EC" w14:textId="7A0DB708" w:rsidR="0014385B" w:rsidRPr="00DC6860" w:rsidRDefault="0014385B" w:rsidP="00F1119D">
            <w:pPr>
              <w:pStyle w:val="Footer"/>
              <w:spacing w:before="0"/>
              <w:rPr>
                <w:sz w:val="20"/>
                <w:szCs w:val="20"/>
              </w:rPr>
            </w:pPr>
            <w:r w:rsidRPr="00DC6860">
              <w:rPr>
                <w:sz w:val="20"/>
                <w:szCs w:val="20"/>
              </w:rPr>
              <w:t xml:space="preserve">NHS </w:t>
            </w:r>
            <w:r w:rsidRPr="004C7F76">
              <w:rPr>
                <w:sz w:val="20"/>
                <w:szCs w:val="20"/>
              </w:rPr>
              <w:t xml:space="preserve">Derby and Derbyshire </w:t>
            </w:r>
            <w:r w:rsidR="00A654F8">
              <w:rPr>
                <w:sz w:val="20"/>
                <w:szCs w:val="20"/>
              </w:rPr>
              <w:t>Integrated Care Board</w:t>
            </w:r>
            <w:r w:rsidRPr="00DC6860">
              <w:rPr>
                <w:sz w:val="20"/>
                <w:szCs w:val="20"/>
              </w:rPr>
              <w:t xml:space="preserve"> </w:t>
            </w:r>
          </w:p>
          <w:p w14:paraId="4D5D8F06" w14:textId="638FBDCF" w:rsidR="0014385B" w:rsidRPr="00F1119D" w:rsidRDefault="0014385B" w:rsidP="00F1119D">
            <w:pPr>
              <w:pStyle w:val="Footer"/>
              <w:spacing w:before="0"/>
              <w:rPr>
                <w:sz w:val="20"/>
                <w:szCs w:val="20"/>
              </w:rPr>
            </w:pPr>
            <w:r>
              <w:rPr>
                <w:sz w:val="20"/>
                <w:szCs w:val="20"/>
              </w:rPr>
              <w:t xml:space="preserve">Procurement </w:t>
            </w:r>
            <w:r w:rsidRPr="00C71FDA">
              <w:rPr>
                <w:sz w:val="20"/>
                <w:szCs w:val="20"/>
              </w:rPr>
              <w:t xml:space="preserve">Policy </w:t>
            </w:r>
            <w:r>
              <w:rPr>
                <w:sz w:val="20"/>
                <w:szCs w:val="20"/>
              </w:rPr>
              <w:t>v</w:t>
            </w:r>
            <w:r w:rsidR="00815148">
              <w:rPr>
                <w:sz w:val="20"/>
                <w:szCs w:val="20"/>
              </w:rPr>
              <w:t>1.0</w:t>
            </w:r>
          </w:p>
          <w:p w14:paraId="1944AC0E" w14:textId="77777777" w:rsidR="0014385B" w:rsidRPr="007E5683" w:rsidRDefault="0014385B" w:rsidP="00BC568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3140C8">
              <w:rPr>
                <w:b/>
                <w:bCs/>
                <w:noProof/>
              </w:rPr>
              <w:t>39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40C8">
              <w:rPr>
                <w:b/>
                <w:bCs/>
                <w:noProof/>
              </w:rPr>
              <w:t>43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BA9A" w14:textId="77777777" w:rsidR="0014385B" w:rsidRDefault="0014385B" w:rsidP="00483FAE">
      <w:pPr>
        <w:spacing w:line="240" w:lineRule="auto"/>
      </w:pPr>
      <w:r>
        <w:separator/>
      </w:r>
    </w:p>
  </w:footnote>
  <w:footnote w:type="continuationSeparator" w:id="0">
    <w:p w14:paraId="4BD97246" w14:textId="77777777" w:rsidR="0014385B" w:rsidRDefault="0014385B" w:rsidP="00483FAE">
      <w:pPr>
        <w:spacing w:line="240" w:lineRule="auto"/>
      </w:pPr>
      <w:r>
        <w:continuationSeparator/>
      </w:r>
    </w:p>
  </w:footnote>
  <w:footnote w:id="1">
    <w:p w14:paraId="34D2E778" w14:textId="65438835" w:rsidR="0014385B" w:rsidRDefault="0014385B">
      <w:pPr>
        <w:pStyle w:val="FootnoteText"/>
      </w:pPr>
      <w:r>
        <w:rPr>
          <w:rStyle w:val="FootnoteReference"/>
        </w:rPr>
        <w:footnoteRef/>
      </w:r>
      <w:r>
        <w:t xml:space="preserve"> From 1</w:t>
      </w:r>
      <w:r w:rsidRPr="00B43A00">
        <w:t xml:space="preserve"> April 2016, Monitor became part of NHS Improvement</w:t>
      </w:r>
      <w:r w:rsidR="00E3476C">
        <w:t xml:space="preserve"> and f</w:t>
      </w:r>
      <w:r w:rsidR="00C17B3D">
        <w:t>r</w:t>
      </w:r>
      <w:r>
        <w:t>om 1 April 2019 NHS Improvement and NHS England became a single organisation</w:t>
      </w:r>
      <w:r w:rsidR="00E3476C">
        <w:t>, and was formally abolished</w:t>
      </w:r>
      <w:r w:rsidR="000A1058">
        <w:t xml:space="preserve"> from the 1 July 2022</w:t>
      </w:r>
      <w:r w:rsidR="00E3476C">
        <w:t xml:space="preserve"> by the Health and Care Act 2022</w:t>
      </w:r>
      <w:r w:rsidRPr="00B43A00">
        <w:t xml:space="preserve">. However for the purposes of this </w:t>
      </w:r>
      <w:r>
        <w:t>policy</w:t>
      </w:r>
      <w:r w:rsidRPr="00B43A00">
        <w:t xml:space="preserve"> and the documents referenced within, Monitor will continue to be used by way of referencing NHS</w:t>
      </w:r>
      <w:r>
        <w:t xml:space="preserve"> England.</w:t>
      </w:r>
    </w:p>
  </w:footnote>
  <w:footnote w:id="2">
    <w:p w14:paraId="1A06C3BB" w14:textId="0295043B" w:rsidR="0014385B" w:rsidRDefault="0014385B">
      <w:pPr>
        <w:pStyle w:val="FootnoteText"/>
      </w:pPr>
      <w:r>
        <w:rPr>
          <w:rStyle w:val="FootnoteReference"/>
        </w:rPr>
        <w:footnoteRef/>
      </w:r>
      <w:r>
        <w:t xml:space="preserve"> Extreme caution should be taken when invoking this as an option. The decision to not publish a notice applies only under limited circumstances. The </w:t>
      </w:r>
      <w:r w:rsidR="00A654F8">
        <w:t>ICB</w:t>
      </w:r>
      <w:r>
        <w:t xml:space="preserve"> should consult with their Procurement Lead / Commissioning Support Unit (CSU) to assess under what circumstances this would be applicable and refer to Regulation 32 of the PCR</w:t>
      </w:r>
      <w:r w:rsidR="00B6771E">
        <w:t xml:space="preserve"> 2022</w:t>
      </w:r>
      <w:r>
        <w:t>. Legal advice should also be sort and clear and sound rationale is required to evidence why a competitive process is not required.</w:t>
      </w:r>
    </w:p>
  </w:footnote>
  <w:footnote w:id="3">
    <w:p w14:paraId="108FAE4F" w14:textId="674F031E" w:rsidR="0014385B" w:rsidRDefault="0014385B">
      <w:pPr>
        <w:pStyle w:val="FootnoteText"/>
      </w:pPr>
      <w:r>
        <w:rPr>
          <w:rStyle w:val="FootnoteReference"/>
        </w:rPr>
        <w:footnoteRef/>
      </w:r>
      <w:hyperlink r:id="rId1" w:history="1">
        <w:r w:rsidR="00080278" w:rsidRPr="00EB10CC">
          <w:rPr>
            <w:rStyle w:val="Hyperlink"/>
          </w:rPr>
          <w:t>https://assets.publishing.service.gov.uk/government/uploads/system/uploads/attachment_data/file/1041964/Procurement_Policy_Note_10_21_-_New_Thresholds_Values_and_Inclusion_of_VAT_in_Contract_Estimates.pdf</w:t>
        </w:r>
      </w:hyperlink>
      <w:r w:rsidR="00080278">
        <w:t xml:space="preserve"> </w:t>
      </w:r>
    </w:p>
  </w:footnote>
  <w:footnote w:id="4">
    <w:p w14:paraId="731ECA36" w14:textId="6DB7D917" w:rsidR="0014385B" w:rsidRDefault="0014385B">
      <w:pPr>
        <w:pStyle w:val="FootnoteText"/>
      </w:pPr>
      <w:r>
        <w:rPr>
          <w:rStyle w:val="FootnoteReference"/>
        </w:rPr>
        <w:footnoteRef/>
      </w:r>
      <w:r>
        <w:t xml:space="preserve"> </w:t>
      </w:r>
      <w:hyperlink r:id="rId2" w:history="1">
        <w:r w:rsidR="00ED4514">
          <w:rPr>
            <w:rStyle w:val="Hyperlink"/>
          </w:rPr>
          <w:t>https://www.england.nhs.uk/wp-content/uploads/2017/06/revised-</w:t>
        </w:r>
        <w:r w:rsidR="00A654F8">
          <w:rPr>
            <w:rStyle w:val="Hyperlink"/>
          </w:rPr>
          <w:t>ICB</w:t>
        </w:r>
        <w:r w:rsidR="00ED4514">
          <w:rPr>
            <w:rStyle w:val="Hyperlink"/>
          </w:rPr>
          <w:t>-conflict-of-interest-guidance-v7.pdf</w:t>
        </w:r>
      </w:hyperlink>
      <w:r>
        <w:t xml:space="preserve"> </w:t>
      </w:r>
    </w:p>
  </w:footnote>
  <w:footnote w:id="5">
    <w:p w14:paraId="7E1E7380" w14:textId="5DB29B3C" w:rsidR="004164FC" w:rsidRDefault="004164FC">
      <w:pPr>
        <w:pStyle w:val="FootnoteText"/>
      </w:pPr>
      <w:r>
        <w:rPr>
          <w:rStyle w:val="FootnoteReference"/>
        </w:rPr>
        <w:footnoteRef/>
      </w:r>
      <w:r>
        <w:t xml:space="preserve"> </w:t>
      </w:r>
      <w:hyperlink r:id="rId3" w:history="1">
        <w:r w:rsidRPr="004164FC">
          <w:rPr>
            <w:rStyle w:val="Hyperlink"/>
          </w:rPr>
          <w:t>https://www.legislation.gov.uk/uksi/2015/102/schedule/1/made</w:t>
        </w:r>
      </w:hyperlink>
    </w:p>
  </w:footnote>
  <w:footnote w:id="6">
    <w:p w14:paraId="7F407EB0" w14:textId="77777777" w:rsidR="0014385B" w:rsidRDefault="0014385B">
      <w:pPr>
        <w:pStyle w:val="FootnoteText"/>
      </w:pPr>
      <w:r>
        <w:rPr>
          <w:rStyle w:val="FootnoteReference"/>
        </w:rPr>
        <w:footnoteRef/>
      </w:r>
      <w:r>
        <w:t xml:space="preserve"> Note, the Cabinet Office has the right to request a copy of the report.</w:t>
      </w:r>
    </w:p>
  </w:footnote>
  <w:footnote w:id="7">
    <w:p w14:paraId="6849168D" w14:textId="267F62C1" w:rsidR="0014385B" w:rsidRDefault="0014385B">
      <w:pPr>
        <w:pStyle w:val="FootnoteText"/>
      </w:pPr>
      <w:r>
        <w:rPr>
          <w:rStyle w:val="FootnoteReference"/>
        </w:rPr>
        <w:footnoteRef/>
      </w:r>
      <w:r>
        <w:t xml:space="preserve"> The </w:t>
      </w:r>
      <w:r w:rsidR="00A654F8">
        <w:t>ICB</w:t>
      </w:r>
      <w:r>
        <w:t xml:space="preserve"> cannot just pick suppliers off the list and should approach all suppliers appointed to the framework in relation to a proposed call-off. In practice, frameworks with a large number of suppliers can, for this reason, be just as time consuming as embarking on a new procurement exercise.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7200" w14:textId="59D7121A" w:rsidR="0014385B" w:rsidRDefault="006B7A6F" w:rsidP="0076754C">
    <w:pPr>
      <w:pStyle w:val="Header"/>
      <w:jc w:val="right"/>
      <w:rPr>
        <w:noProof/>
        <w:lang w:eastAsia="en-GB"/>
      </w:rPr>
    </w:pPr>
    <w:r>
      <w:rPr>
        <w:noProof/>
      </w:rPr>
      <w:drawing>
        <wp:anchor distT="0" distB="0" distL="114300" distR="114300" simplePos="0" relativeHeight="251724800" behindDoc="1" locked="0" layoutInCell="1" allowOverlap="1" wp14:anchorId="2ADE441E" wp14:editId="12F300EC">
          <wp:simplePos x="0" y="0"/>
          <wp:positionH relativeFrom="page">
            <wp:posOffset>5546090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212F" w14:textId="77777777" w:rsidR="0014385B" w:rsidRDefault="0014385B" w:rsidP="0076754C">
    <w:pPr>
      <w:pStyle w:val="Header"/>
      <w:jc w:val="right"/>
      <w:rPr>
        <w:noProof/>
        <w:lang w:eastAsia="en-GB"/>
      </w:rPr>
    </w:pPr>
    <w:r>
      <w:rPr>
        <w:rFonts w:ascii="Times New Roman" w:hAnsi="Times New Roman" w:cs="Times New Roman"/>
        <w:noProof/>
        <w:sz w:val="24"/>
        <w:szCs w:val="24"/>
        <w:lang w:eastAsia="en-GB"/>
      </w:rPr>
      <w:drawing>
        <wp:anchor distT="0" distB="0" distL="114300" distR="114300" simplePos="0" relativeHeight="251718656" behindDoc="0" locked="0" layoutInCell="1" allowOverlap="1" wp14:anchorId="1637E6B0" wp14:editId="7999B57E">
          <wp:simplePos x="0" y="0"/>
          <wp:positionH relativeFrom="column">
            <wp:posOffset>7891145</wp:posOffset>
          </wp:positionH>
          <wp:positionV relativeFrom="paragraph">
            <wp:posOffset>-318770</wp:posOffset>
          </wp:positionV>
          <wp:extent cx="1687830" cy="684530"/>
          <wp:effectExtent l="0" t="0" r="762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0796" t="27225" b="33002"/>
                  <a:stretch>
                    <a:fillRect/>
                  </a:stretch>
                </pic:blipFill>
                <pic:spPr bwMode="auto">
                  <a:xfrm>
                    <a:off x="0" y="0"/>
                    <a:ext cx="1687830" cy="684530"/>
                  </a:xfrm>
                  <a:prstGeom prst="rect">
                    <a:avLst/>
                  </a:prstGeom>
                  <a:noFill/>
                </pic:spPr>
              </pic:pic>
            </a:graphicData>
          </a:graphic>
          <wp14:sizeRelH relativeFrom="page">
            <wp14:pctWidth>0</wp14:pctWidth>
          </wp14:sizeRelH>
          <wp14:sizeRelV relativeFrom="page">
            <wp14:pctHeight>0</wp14:pctHeight>
          </wp14:sizeRelV>
        </wp:anchor>
      </w:drawing>
    </w:r>
  </w:p>
  <w:p w14:paraId="7EDBC92F" w14:textId="77777777" w:rsidR="0014385B" w:rsidRDefault="0014385B" w:rsidP="0076754C">
    <w:pPr>
      <w:pStyle w:val="Header"/>
      <w:jc w:val="right"/>
      <w:rPr>
        <w:noProof/>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3B39" w14:textId="77777777" w:rsidR="0014385B" w:rsidRDefault="0014385B" w:rsidP="0076754C">
    <w:pPr>
      <w:pStyle w:val="Header"/>
      <w:jc w:val="right"/>
      <w:rPr>
        <w:noProof/>
        <w:lang w:eastAsia="en-GB"/>
      </w:rPr>
    </w:pPr>
    <w:r>
      <w:rPr>
        <w:rFonts w:ascii="Times New Roman" w:hAnsi="Times New Roman" w:cs="Times New Roman"/>
        <w:noProof/>
        <w:sz w:val="24"/>
        <w:szCs w:val="24"/>
        <w:lang w:eastAsia="en-GB"/>
      </w:rPr>
      <w:drawing>
        <wp:anchor distT="0" distB="0" distL="114300" distR="114300" simplePos="0" relativeHeight="251720704" behindDoc="0" locked="0" layoutInCell="1" allowOverlap="1" wp14:anchorId="18D48E86" wp14:editId="2D6C65F3">
          <wp:simplePos x="0" y="0"/>
          <wp:positionH relativeFrom="column">
            <wp:posOffset>4779645</wp:posOffset>
          </wp:positionH>
          <wp:positionV relativeFrom="paragraph">
            <wp:posOffset>-359410</wp:posOffset>
          </wp:positionV>
          <wp:extent cx="1687830" cy="684530"/>
          <wp:effectExtent l="0" t="0" r="762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0796" t="27225" b="33002"/>
                  <a:stretch>
                    <a:fillRect/>
                  </a:stretch>
                </pic:blipFill>
                <pic:spPr bwMode="auto">
                  <a:xfrm>
                    <a:off x="0" y="0"/>
                    <a:ext cx="1687830" cy="684530"/>
                  </a:xfrm>
                  <a:prstGeom prst="rect">
                    <a:avLst/>
                  </a:prstGeom>
                  <a:noFill/>
                </pic:spPr>
              </pic:pic>
            </a:graphicData>
          </a:graphic>
          <wp14:sizeRelH relativeFrom="page">
            <wp14:pctWidth>0</wp14:pctWidth>
          </wp14:sizeRelH>
          <wp14:sizeRelV relativeFrom="page">
            <wp14:pctHeight>0</wp14:pctHeight>
          </wp14:sizeRelV>
        </wp:anchor>
      </w:drawing>
    </w:r>
  </w:p>
  <w:p w14:paraId="0630BE58" w14:textId="77777777" w:rsidR="0014385B" w:rsidRDefault="0014385B" w:rsidP="0076754C">
    <w:pPr>
      <w:pStyle w:val="Header"/>
      <w:jc w:val="right"/>
      <w:rPr>
        <w:noProof/>
        <w:lang w:eastAsia="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F2BC" w14:textId="77777777" w:rsidR="0014385B" w:rsidRDefault="0014385B" w:rsidP="0076754C">
    <w:pPr>
      <w:pStyle w:val="Header"/>
      <w:jc w:val="right"/>
      <w:rPr>
        <w:noProof/>
        <w:lang w:eastAsia="en-GB"/>
      </w:rPr>
    </w:pPr>
    <w:r>
      <w:rPr>
        <w:rFonts w:ascii="Times New Roman" w:hAnsi="Times New Roman" w:cs="Times New Roman"/>
        <w:noProof/>
        <w:sz w:val="24"/>
        <w:szCs w:val="24"/>
        <w:lang w:eastAsia="en-GB"/>
      </w:rPr>
      <w:drawing>
        <wp:anchor distT="0" distB="0" distL="114300" distR="114300" simplePos="0" relativeHeight="251722752" behindDoc="0" locked="0" layoutInCell="1" allowOverlap="1" wp14:anchorId="328FE8C1" wp14:editId="55E106E8">
          <wp:simplePos x="0" y="0"/>
          <wp:positionH relativeFrom="column">
            <wp:posOffset>7712710</wp:posOffset>
          </wp:positionH>
          <wp:positionV relativeFrom="paragraph">
            <wp:posOffset>-269875</wp:posOffset>
          </wp:positionV>
          <wp:extent cx="1687830" cy="684530"/>
          <wp:effectExtent l="0" t="0" r="762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0796" t="27225" b="33002"/>
                  <a:stretch>
                    <a:fillRect/>
                  </a:stretch>
                </pic:blipFill>
                <pic:spPr bwMode="auto">
                  <a:xfrm>
                    <a:off x="0" y="0"/>
                    <a:ext cx="1687830" cy="684530"/>
                  </a:xfrm>
                  <a:prstGeom prst="rect">
                    <a:avLst/>
                  </a:prstGeom>
                  <a:noFill/>
                </pic:spPr>
              </pic:pic>
            </a:graphicData>
          </a:graphic>
          <wp14:sizeRelH relativeFrom="page">
            <wp14:pctWidth>0</wp14:pctWidth>
          </wp14:sizeRelH>
          <wp14:sizeRelV relativeFrom="page">
            <wp14:pctHeight>0</wp14:pctHeight>
          </wp14:sizeRelV>
        </wp:anchor>
      </w:drawing>
    </w:r>
  </w:p>
  <w:p w14:paraId="616E13F3" w14:textId="77777777" w:rsidR="0014385B" w:rsidRDefault="0014385B" w:rsidP="0076754C">
    <w:pPr>
      <w:pStyle w:val="Header"/>
      <w:jc w:val="right"/>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751AFB62"/>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F53608"/>
    <w:multiLevelType w:val="hybridMultilevel"/>
    <w:tmpl w:val="D090DD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730ED7"/>
    <w:multiLevelType w:val="hybridMultilevel"/>
    <w:tmpl w:val="5F584800"/>
    <w:lvl w:ilvl="0" w:tplc="ABC4F20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6146BC"/>
    <w:multiLevelType w:val="multilevel"/>
    <w:tmpl w:val="A246DADC"/>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0709303">
    <w:abstractNumId w:val="2"/>
  </w:num>
  <w:num w:numId="2" w16cid:durableId="1686055542">
    <w:abstractNumId w:val="0"/>
  </w:num>
  <w:num w:numId="3" w16cid:durableId="354888295">
    <w:abstractNumId w:val="7"/>
  </w:num>
  <w:num w:numId="4" w16cid:durableId="315572792">
    <w:abstractNumId w:val="4"/>
  </w:num>
  <w:num w:numId="5" w16cid:durableId="7877389">
    <w:abstractNumId w:val="8"/>
  </w:num>
  <w:num w:numId="6" w16cid:durableId="1217158296">
    <w:abstractNumId w:val="3"/>
  </w:num>
  <w:num w:numId="7" w16cid:durableId="1655521176">
    <w:abstractNumId w:val="1"/>
  </w:num>
  <w:num w:numId="8" w16cid:durableId="175505534">
    <w:abstractNumId w:val="10"/>
  </w:num>
  <w:num w:numId="9" w16cid:durableId="35279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788649">
    <w:abstractNumId w:val="9"/>
  </w:num>
  <w:num w:numId="11" w16cid:durableId="1841890585">
    <w:abstractNumId w:val="5"/>
  </w:num>
  <w:num w:numId="12" w16cid:durableId="2107651834">
    <w:abstractNumId w:val="6"/>
  </w:num>
  <w:num w:numId="13" w16cid:durableId="976421915">
    <w:abstractNumId w:val="0"/>
  </w:num>
  <w:num w:numId="14" w16cid:durableId="805463847">
    <w:abstractNumId w:val="0"/>
  </w:num>
  <w:num w:numId="15" w16cid:durableId="1186093796">
    <w:abstractNumId w:val="0"/>
  </w:num>
  <w:num w:numId="16" w16cid:durableId="213532208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160B2"/>
    <w:rsid w:val="000165E5"/>
    <w:rsid w:val="00020D9F"/>
    <w:rsid w:val="0002259A"/>
    <w:rsid w:val="00026C09"/>
    <w:rsid w:val="00034B62"/>
    <w:rsid w:val="00042FE8"/>
    <w:rsid w:val="00046915"/>
    <w:rsid w:val="000539E0"/>
    <w:rsid w:val="00054821"/>
    <w:rsid w:val="00055197"/>
    <w:rsid w:val="0006326E"/>
    <w:rsid w:val="00063932"/>
    <w:rsid w:val="0006438D"/>
    <w:rsid w:val="0007562A"/>
    <w:rsid w:val="000768C7"/>
    <w:rsid w:val="000771E5"/>
    <w:rsid w:val="00080278"/>
    <w:rsid w:val="000836F4"/>
    <w:rsid w:val="00083B10"/>
    <w:rsid w:val="00085B10"/>
    <w:rsid w:val="00094F10"/>
    <w:rsid w:val="0009769F"/>
    <w:rsid w:val="000A1058"/>
    <w:rsid w:val="000A5FD3"/>
    <w:rsid w:val="000B253B"/>
    <w:rsid w:val="000B5169"/>
    <w:rsid w:val="000C11E0"/>
    <w:rsid w:val="000C4F2C"/>
    <w:rsid w:val="000D397C"/>
    <w:rsid w:val="000D415A"/>
    <w:rsid w:val="000D5792"/>
    <w:rsid w:val="000D5D15"/>
    <w:rsid w:val="000D7E44"/>
    <w:rsid w:val="000E04EE"/>
    <w:rsid w:val="000E1812"/>
    <w:rsid w:val="000E3004"/>
    <w:rsid w:val="000E43E7"/>
    <w:rsid w:val="000E4954"/>
    <w:rsid w:val="000F39EB"/>
    <w:rsid w:val="000F43A8"/>
    <w:rsid w:val="000F74DC"/>
    <w:rsid w:val="00100109"/>
    <w:rsid w:val="00107A85"/>
    <w:rsid w:val="00110EA6"/>
    <w:rsid w:val="00142A93"/>
    <w:rsid w:val="0014385B"/>
    <w:rsid w:val="0014708C"/>
    <w:rsid w:val="0015507F"/>
    <w:rsid w:val="001616C9"/>
    <w:rsid w:val="00161A84"/>
    <w:rsid w:val="00162A38"/>
    <w:rsid w:val="001646F3"/>
    <w:rsid w:val="001648A7"/>
    <w:rsid w:val="00165649"/>
    <w:rsid w:val="0016724B"/>
    <w:rsid w:val="001736D4"/>
    <w:rsid w:val="00174CD0"/>
    <w:rsid w:val="001756BC"/>
    <w:rsid w:val="0017637E"/>
    <w:rsid w:val="0018446E"/>
    <w:rsid w:val="00186DF4"/>
    <w:rsid w:val="001912A9"/>
    <w:rsid w:val="0019479A"/>
    <w:rsid w:val="0019541B"/>
    <w:rsid w:val="001979C7"/>
    <w:rsid w:val="001A2D2E"/>
    <w:rsid w:val="001A5164"/>
    <w:rsid w:val="001B004F"/>
    <w:rsid w:val="001B07BE"/>
    <w:rsid w:val="001B41AB"/>
    <w:rsid w:val="001C2759"/>
    <w:rsid w:val="001C37EA"/>
    <w:rsid w:val="001C3C0D"/>
    <w:rsid w:val="001C48FD"/>
    <w:rsid w:val="001C6D23"/>
    <w:rsid w:val="001D550A"/>
    <w:rsid w:val="001E125D"/>
    <w:rsid w:val="001E1698"/>
    <w:rsid w:val="001E2A77"/>
    <w:rsid w:val="001E4270"/>
    <w:rsid w:val="001F799E"/>
    <w:rsid w:val="00201D06"/>
    <w:rsid w:val="00202364"/>
    <w:rsid w:val="00204E14"/>
    <w:rsid w:val="00211A64"/>
    <w:rsid w:val="0021240A"/>
    <w:rsid w:val="00212C16"/>
    <w:rsid w:val="002215CB"/>
    <w:rsid w:val="00223A90"/>
    <w:rsid w:val="00224840"/>
    <w:rsid w:val="002323FB"/>
    <w:rsid w:val="00236D80"/>
    <w:rsid w:val="0024167F"/>
    <w:rsid w:val="00251812"/>
    <w:rsid w:val="00252A06"/>
    <w:rsid w:val="00253F61"/>
    <w:rsid w:val="002576B3"/>
    <w:rsid w:val="00260A44"/>
    <w:rsid w:val="00261E87"/>
    <w:rsid w:val="00264E54"/>
    <w:rsid w:val="00266988"/>
    <w:rsid w:val="00267492"/>
    <w:rsid w:val="00267494"/>
    <w:rsid w:val="00274B16"/>
    <w:rsid w:val="0028554E"/>
    <w:rsid w:val="002863E8"/>
    <w:rsid w:val="00290B0E"/>
    <w:rsid w:val="0029543D"/>
    <w:rsid w:val="00296B8F"/>
    <w:rsid w:val="002A21DE"/>
    <w:rsid w:val="002A705D"/>
    <w:rsid w:val="002A7D1B"/>
    <w:rsid w:val="002B0AF1"/>
    <w:rsid w:val="002B4F8F"/>
    <w:rsid w:val="002B7C57"/>
    <w:rsid w:val="002C4BE3"/>
    <w:rsid w:val="002C5CA4"/>
    <w:rsid w:val="002C7229"/>
    <w:rsid w:val="002D6993"/>
    <w:rsid w:val="002F09E5"/>
    <w:rsid w:val="002F22C1"/>
    <w:rsid w:val="00310382"/>
    <w:rsid w:val="00313FE9"/>
    <w:rsid w:val="003140C8"/>
    <w:rsid w:val="00314A21"/>
    <w:rsid w:val="003173A1"/>
    <w:rsid w:val="00317F61"/>
    <w:rsid w:val="00317F8A"/>
    <w:rsid w:val="003208D8"/>
    <w:rsid w:val="00340086"/>
    <w:rsid w:val="00344152"/>
    <w:rsid w:val="003460DB"/>
    <w:rsid w:val="00347299"/>
    <w:rsid w:val="003509FC"/>
    <w:rsid w:val="0036516C"/>
    <w:rsid w:val="00366ADB"/>
    <w:rsid w:val="00367AF1"/>
    <w:rsid w:val="0037217E"/>
    <w:rsid w:val="00375A5D"/>
    <w:rsid w:val="00377211"/>
    <w:rsid w:val="00384098"/>
    <w:rsid w:val="00385D46"/>
    <w:rsid w:val="00391B1C"/>
    <w:rsid w:val="003953E9"/>
    <w:rsid w:val="00397D7A"/>
    <w:rsid w:val="003C0E5A"/>
    <w:rsid w:val="003C27BD"/>
    <w:rsid w:val="003C31DC"/>
    <w:rsid w:val="003D3393"/>
    <w:rsid w:val="003D51CE"/>
    <w:rsid w:val="003D7125"/>
    <w:rsid w:val="003E63B3"/>
    <w:rsid w:val="003F42BF"/>
    <w:rsid w:val="003F79F3"/>
    <w:rsid w:val="004022C4"/>
    <w:rsid w:val="00412722"/>
    <w:rsid w:val="004151AD"/>
    <w:rsid w:val="004164FC"/>
    <w:rsid w:val="004216AD"/>
    <w:rsid w:val="00425E1A"/>
    <w:rsid w:val="00434CC7"/>
    <w:rsid w:val="00443EE9"/>
    <w:rsid w:val="00444609"/>
    <w:rsid w:val="004465F1"/>
    <w:rsid w:val="004611AA"/>
    <w:rsid w:val="0046251E"/>
    <w:rsid w:val="004665CE"/>
    <w:rsid w:val="00467A5E"/>
    <w:rsid w:val="0047003C"/>
    <w:rsid w:val="00470571"/>
    <w:rsid w:val="004714A4"/>
    <w:rsid w:val="004815CF"/>
    <w:rsid w:val="00483FAE"/>
    <w:rsid w:val="00485138"/>
    <w:rsid w:val="00487F76"/>
    <w:rsid w:val="00495083"/>
    <w:rsid w:val="00496E6A"/>
    <w:rsid w:val="004A1F2F"/>
    <w:rsid w:val="004A28F9"/>
    <w:rsid w:val="004A3349"/>
    <w:rsid w:val="004A39C8"/>
    <w:rsid w:val="004B1895"/>
    <w:rsid w:val="004B2876"/>
    <w:rsid w:val="004B48BF"/>
    <w:rsid w:val="004B6434"/>
    <w:rsid w:val="004C7F76"/>
    <w:rsid w:val="004E0B27"/>
    <w:rsid w:val="004E0E23"/>
    <w:rsid w:val="004E629F"/>
    <w:rsid w:val="004F41DC"/>
    <w:rsid w:val="00503C02"/>
    <w:rsid w:val="005042FF"/>
    <w:rsid w:val="005071BF"/>
    <w:rsid w:val="00507848"/>
    <w:rsid w:val="005130FD"/>
    <w:rsid w:val="00516F4B"/>
    <w:rsid w:val="005216D9"/>
    <w:rsid w:val="00522BD3"/>
    <w:rsid w:val="005234CE"/>
    <w:rsid w:val="00524608"/>
    <w:rsid w:val="00524F0C"/>
    <w:rsid w:val="00531BFA"/>
    <w:rsid w:val="00532302"/>
    <w:rsid w:val="005326A6"/>
    <w:rsid w:val="00535EC6"/>
    <w:rsid w:val="005366CC"/>
    <w:rsid w:val="005372BE"/>
    <w:rsid w:val="00540C38"/>
    <w:rsid w:val="00542BC0"/>
    <w:rsid w:val="00544EA2"/>
    <w:rsid w:val="00560A1B"/>
    <w:rsid w:val="0056233E"/>
    <w:rsid w:val="00562A78"/>
    <w:rsid w:val="00562AEB"/>
    <w:rsid w:val="005649DF"/>
    <w:rsid w:val="0056664F"/>
    <w:rsid w:val="0056674F"/>
    <w:rsid w:val="00566E3A"/>
    <w:rsid w:val="00583036"/>
    <w:rsid w:val="005855E5"/>
    <w:rsid w:val="005865C4"/>
    <w:rsid w:val="00593825"/>
    <w:rsid w:val="00597393"/>
    <w:rsid w:val="005A116F"/>
    <w:rsid w:val="005A12BA"/>
    <w:rsid w:val="005A2358"/>
    <w:rsid w:val="005A4E48"/>
    <w:rsid w:val="005A65BB"/>
    <w:rsid w:val="005A73A3"/>
    <w:rsid w:val="005C1D98"/>
    <w:rsid w:val="005C31A4"/>
    <w:rsid w:val="005C43D9"/>
    <w:rsid w:val="005C5D63"/>
    <w:rsid w:val="005C6865"/>
    <w:rsid w:val="005D51B9"/>
    <w:rsid w:val="005D55B7"/>
    <w:rsid w:val="005E06BB"/>
    <w:rsid w:val="005E3543"/>
    <w:rsid w:val="005E5037"/>
    <w:rsid w:val="005E5F9B"/>
    <w:rsid w:val="005F07F7"/>
    <w:rsid w:val="005F0916"/>
    <w:rsid w:val="005F20B1"/>
    <w:rsid w:val="005F3736"/>
    <w:rsid w:val="005F55D6"/>
    <w:rsid w:val="00602FE1"/>
    <w:rsid w:val="00605793"/>
    <w:rsid w:val="00607301"/>
    <w:rsid w:val="0061029B"/>
    <w:rsid w:val="00611393"/>
    <w:rsid w:val="00613E2C"/>
    <w:rsid w:val="00614E7A"/>
    <w:rsid w:val="00615E76"/>
    <w:rsid w:val="00616025"/>
    <w:rsid w:val="006257CE"/>
    <w:rsid w:val="00626D70"/>
    <w:rsid w:val="00627973"/>
    <w:rsid w:val="00631C6F"/>
    <w:rsid w:val="00636618"/>
    <w:rsid w:val="00643582"/>
    <w:rsid w:val="0065199C"/>
    <w:rsid w:val="006523AE"/>
    <w:rsid w:val="00652EFC"/>
    <w:rsid w:val="00654104"/>
    <w:rsid w:val="00654988"/>
    <w:rsid w:val="00656EB5"/>
    <w:rsid w:val="00670AB1"/>
    <w:rsid w:val="00671A82"/>
    <w:rsid w:val="006745DA"/>
    <w:rsid w:val="00677A9B"/>
    <w:rsid w:val="00680075"/>
    <w:rsid w:val="006813AA"/>
    <w:rsid w:val="006827DE"/>
    <w:rsid w:val="006848EF"/>
    <w:rsid w:val="00695210"/>
    <w:rsid w:val="006966FC"/>
    <w:rsid w:val="006A04D7"/>
    <w:rsid w:val="006A6506"/>
    <w:rsid w:val="006B22D1"/>
    <w:rsid w:val="006B2433"/>
    <w:rsid w:val="006B29E4"/>
    <w:rsid w:val="006B6FC6"/>
    <w:rsid w:val="006B7A6F"/>
    <w:rsid w:val="006C18DC"/>
    <w:rsid w:val="006C398C"/>
    <w:rsid w:val="006C4330"/>
    <w:rsid w:val="006C5695"/>
    <w:rsid w:val="006C6FE3"/>
    <w:rsid w:val="006D2699"/>
    <w:rsid w:val="006D4C9C"/>
    <w:rsid w:val="006E032D"/>
    <w:rsid w:val="006E032F"/>
    <w:rsid w:val="006F2DF1"/>
    <w:rsid w:val="00704F7D"/>
    <w:rsid w:val="007110FD"/>
    <w:rsid w:val="007217FF"/>
    <w:rsid w:val="00723450"/>
    <w:rsid w:val="00723E06"/>
    <w:rsid w:val="00725B48"/>
    <w:rsid w:val="00726084"/>
    <w:rsid w:val="00726E8D"/>
    <w:rsid w:val="007279C2"/>
    <w:rsid w:val="00730E52"/>
    <w:rsid w:val="007351E0"/>
    <w:rsid w:val="00741472"/>
    <w:rsid w:val="00741EF2"/>
    <w:rsid w:val="007423BF"/>
    <w:rsid w:val="00746D77"/>
    <w:rsid w:val="00751ABE"/>
    <w:rsid w:val="00753C1D"/>
    <w:rsid w:val="0076754C"/>
    <w:rsid w:val="00771D49"/>
    <w:rsid w:val="007741F3"/>
    <w:rsid w:val="00782F64"/>
    <w:rsid w:val="007842A2"/>
    <w:rsid w:val="00786406"/>
    <w:rsid w:val="00792CEF"/>
    <w:rsid w:val="007A0887"/>
    <w:rsid w:val="007A116D"/>
    <w:rsid w:val="007A2091"/>
    <w:rsid w:val="007A2908"/>
    <w:rsid w:val="007A476E"/>
    <w:rsid w:val="007A55C5"/>
    <w:rsid w:val="007B76B0"/>
    <w:rsid w:val="007C0B5D"/>
    <w:rsid w:val="007C56F5"/>
    <w:rsid w:val="007E2F31"/>
    <w:rsid w:val="007E430D"/>
    <w:rsid w:val="007E5683"/>
    <w:rsid w:val="007F053E"/>
    <w:rsid w:val="007F195F"/>
    <w:rsid w:val="007F1F2E"/>
    <w:rsid w:val="007F37C7"/>
    <w:rsid w:val="007F3932"/>
    <w:rsid w:val="007F3DFD"/>
    <w:rsid w:val="007F4E3D"/>
    <w:rsid w:val="00806CA6"/>
    <w:rsid w:val="00815017"/>
    <w:rsid w:val="00815148"/>
    <w:rsid w:val="0081558D"/>
    <w:rsid w:val="0081645E"/>
    <w:rsid w:val="008200AF"/>
    <w:rsid w:val="00827D4C"/>
    <w:rsid w:val="008301C2"/>
    <w:rsid w:val="00830FB2"/>
    <w:rsid w:val="00837259"/>
    <w:rsid w:val="00843B80"/>
    <w:rsid w:val="00850137"/>
    <w:rsid w:val="00852DAE"/>
    <w:rsid w:val="0085356D"/>
    <w:rsid w:val="008566E6"/>
    <w:rsid w:val="008574FF"/>
    <w:rsid w:val="008613AB"/>
    <w:rsid w:val="00863EA6"/>
    <w:rsid w:val="00872643"/>
    <w:rsid w:val="00873DE7"/>
    <w:rsid w:val="008745DE"/>
    <w:rsid w:val="00874E99"/>
    <w:rsid w:val="00883EC1"/>
    <w:rsid w:val="0089294B"/>
    <w:rsid w:val="008B16E5"/>
    <w:rsid w:val="008B217F"/>
    <w:rsid w:val="008B2EA7"/>
    <w:rsid w:val="008B2FE4"/>
    <w:rsid w:val="008B34D4"/>
    <w:rsid w:val="008B4F9E"/>
    <w:rsid w:val="008B7ADB"/>
    <w:rsid w:val="008C186D"/>
    <w:rsid w:val="008C192A"/>
    <w:rsid w:val="008C1C53"/>
    <w:rsid w:val="008C2DA7"/>
    <w:rsid w:val="008C5A69"/>
    <w:rsid w:val="008C7383"/>
    <w:rsid w:val="008C73DC"/>
    <w:rsid w:val="008D0CAE"/>
    <w:rsid w:val="008D41E0"/>
    <w:rsid w:val="008D5606"/>
    <w:rsid w:val="008E2FB5"/>
    <w:rsid w:val="008E78E8"/>
    <w:rsid w:val="008F3F23"/>
    <w:rsid w:val="008F6C05"/>
    <w:rsid w:val="009067FF"/>
    <w:rsid w:val="00906BCB"/>
    <w:rsid w:val="00914336"/>
    <w:rsid w:val="00914B91"/>
    <w:rsid w:val="00923C6A"/>
    <w:rsid w:val="009259BB"/>
    <w:rsid w:val="00926C2F"/>
    <w:rsid w:val="009308EA"/>
    <w:rsid w:val="00932E93"/>
    <w:rsid w:val="00933110"/>
    <w:rsid w:val="00933882"/>
    <w:rsid w:val="00934611"/>
    <w:rsid w:val="00941B00"/>
    <w:rsid w:val="00941B02"/>
    <w:rsid w:val="00944841"/>
    <w:rsid w:val="00944CBE"/>
    <w:rsid w:val="00945301"/>
    <w:rsid w:val="00951BCD"/>
    <w:rsid w:val="009549E7"/>
    <w:rsid w:val="009771B8"/>
    <w:rsid w:val="00977887"/>
    <w:rsid w:val="00984017"/>
    <w:rsid w:val="009846AA"/>
    <w:rsid w:val="00984852"/>
    <w:rsid w:val="009878B0"/>
    <w:rsid w:val="00990D92"/>
    <w:rsid w:val="00997EB1"/>
    <w:rsid w:val="009A128D"/>
    <w:rsid w:val="009A4B67"/>
    <w:rsid w:val="009B046C"/>
    <w:rsid w:val="009B5EE6"/>
    <w:rsid w:val="009B6BFA"/>
    <w:rsid w:val="009B7118"/>
    <w:rsid w:val="009B7E94"/>
    <w:rsid w:val="009D383A"/>
    <w:rsid w:val="009D3DD6"/>
    <w:rsid w:val="009D618E"/>
    <w:rsid w:val="009D724F"/>
    <w:rsid w:val="009E37CF"/>
    <w:rsid w:val="009E5EFE"/>
    <w:rsid w:val="009E6A6A"/>
    <w:rsid w:val="009E6B08"/>
    <w:rsid w:val="009E71B8"/>
    <w:rsid w:val="009E78F9"/>
    <w:rsid w:val="00A03854"/>
    <w:rsid w:val="00A0429D"/>
    <w:rsid w:val="00A061FA"/>
    <w:rsid w:val="00A067ED"/>
    <w:rsid w:val="00A11419"/>
    <w:rsid w:val="00A117C5"/>
    <w:rsid w:val="00A125B8"/>
    <w:rsid w:val="00A12A80"/>
    <w:rsid w:val="00A2340B"/>
    <w:rsid w:val="00A25675"/>
    <w:rsid w:val="00A27D5A"/>
    <w:rsid w:val="00A32506"/>
    <w:rsid w:val="00A33611"/>
    <w:rsid w:val="00A37B7D"/>
    <w:rsid w:val="00A46B9D"/>
    <w:rsid w:val="00A46C00"/>
    <w:rsid w:val="00A5007B"/>
    <w:rsid w:val="00A500CD"/>
    <w:rsid w:val="00A50C09"/>
    <w:rsid w:val="00A51B44"/>
    <w:rsid w:val="00A53EFB"/>
    <w:rsid w:val="00A55F28"/>
    <w:rsid w:val="00A60EA6"/>
    <w:rsid w:val="00A6144F"/>
    <w:rsid w:val="00A6288B"/>
    <w:rsid w:val="00A64F34"/>
    <w:rsid w:val="00A654F8"/>
    <w:rsid w:val="00A67CCB"/>
    <w:rsid w:val="00A76854"/>
    <w:rsid w:val="00A84557"/>
    <w:rsid w:val="00A845AC"/>
    <w:rsid w:val="00A852F5"/>
    <w:rsid w:val="00A868B2"/>
    <w:rsid w:val="00A871A6"/>
    <w:rsid w:val="00A92F44"/>
    <w:rsid w:val="00A940BB"/>
    <w:rsid w:val="00AA0C18"/>
    <w:rsid w:val="00AA5AB1"/>
    <w:rsid w:val="00AA5EC8"/>
    <w:rsid w:val="00AA7B72"/>
    <w:rsid w:val="00AB2864"/>
    <w:rsid w:val="00AC47A5"/>
    <w:rsid w:val="00AD018C"/>
    <w:rsid w:val="00AD309D"/>
    <w:rsid w:val="00AF1208"/>
    <w:rsid w:val="00AF1FBD"/>
    <w:rsid w:val="00AF7102"/>
    <w:rsid w:val="00B02278"/>
    <w:rsid w:val="00B05541"/>
    <w:rsid w:val="00B11502"/>
    <w:rsid w:val="00B22188"/>
    <w:rsid w:val="00B2268A"/>
    <w:rsid w:val="00B23509"/>
    <w:rsid w:val="00B23C52"/>
    <w:rsid w:val="00B25BA5"/>
    <w:rsid w:val="00B31756"/>
    <w:rsid w:val="00B31958"/>
    <w:rsid w:val="00B3785E"/>
    <w:rsid w:val="00B37D96"/>
    <w:rsid w:val="00B43A00"/>
    <w:rsid w:val="00B479B1"/>
    <w:rsid w:val="00B508D9"/>
    <w:rsid w:val="00B5193A"/>
    <w:rsid w:val="00B629CD"/>
    <w:rsid w:val="00B64838"/>
    <w:rsid w:val="00B66D7C"/>
    <w:rsid w:val="00B6771E"/>
    <w:rsid w:val="00B72331"/>
    <w:rsid w:val="00B728E6"/>
    <w:rsid w:val="00B83E33"/>
    <w:rsid w:val="00B9096E"/>
    <w:rsid w:val="00B90C1B"/>
    <w:rsid w:val="00B97B2A"/>
    <w:rsid w:val="00BA417F"/>
    <w:rsid w:val="00BA4595"/>
    <w:rsid w:val="00BA4E49"/>
    <w:rsid w:val="00BA6451"/>
    <w:rsid w:val="00BA64DC"/>
    <w:rsid w:val="00BA6886"/>
    <w:rsid w:val="00BA7E79"/>
    <w:rsid w:val="00BB4408"/>
    <w:rsid w:val="00BC16DB"/>
    <w:rsid w:val="00BC54DE"/>
    <w:rsid w:val="00BC5685"/>
    <w:rsid w:val="00BC5EFB"/>
    <w:rsid w:val="00BD10C2"/>
    <w:rsid w:val="00BD4261"/>
    <w:rsid w:val="00BE303A"/>
    <w:rsid w:val="00BE7023"/>
    <w:rsid w:val="00BF226C"/>
    <w:rsid w:val="00BF5FD5"/>
    <w:rsid w:val="00C00132"/>
    <w:rsid w:val="00C00C45"/>
    <w:rsid w:val="00C0139B"/>
    <w:rsid w:val="00C01627"/>
    <w:rsid w:val="00C0432E"/>
    <w:rsid w:val="00C14B35"/>
    <w:rsid w:val="00C162D9"/>
    <w:rsid w:val="00C17B3D"/>
    <w:rsid w:val="00C32EDA"/>
    <w:rsid w:val="00C41C1C"/>
    <w:rsid w:val="00C425E9"/>
    <w:rsid w:val="00C42C96"/>
    <w:rsid w:val="00C42CE2"/>
    <w:rsid w:val="00C71E41"/>
    <w:rsid w:val="00C71FDA"/>
    <w:rsid w:val="00C7224C"/>
    <w:rsid w:val="00C76391"/>
    <w:rsid w:val="00C7680D"/>
    <w:rsid w:val="00C76869"/>
    <w:rsid w:val="00C80EA4"/>
    <w:rsid w:val="00C82451"/>
    <w:rsid w:val="00C82598"/>
    <w:rsid w:val="00C84AFB"/>
    <w:rsid w:val="00C937A3"/>
    <w:rsid w:val="00C96A40"/>
    <w:rsid w:val="00CB0A2F"/>
    <w:rsid w:val="00CB3083"/>
    <w:rsid w:val="00CB441F"/>
    <w:rsid w:val="00CB6836"/>
    <w:rsid w:val="00CB68E1"/>
    <w:rsid w:val="00CB741F"/>
    <w:rsid w:val="00CB7D0E"/>
    <w:rsid w:val="00CB7E05"/>
    <w:rsid w:val="00CC22B5"/>
    <w:rsid w:val="00CC6011"/>
    <w:rsid w:val="00CC670C"/>
    <w:rsid w:val="00CE03B9"/>
    <w:rsid w:val="00CF0D41"/>
    <w:rsid w:val="00CF2B47"/>
    <w:rsid w:val="00CF7AB0"/>
    <w:rsid w:val="00D00274"/>
    <w:rsid w:val="00D02773"/>
    <w:rsid w:val="00D138E7"/>
    <w:rsid w:val="00D15D65"/>
    <w:rsid w:val="00D1608D"/>
    <w:rsid w:val="00D2375D"/>
    <w:rsid w:val="00D26EC2"/>
    <w:rsid w:val="00D30851"/>
    <w:rsid w:val="00D34F3F"/>
    <w:rsid w:val="00D35EDB"/>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4318"/>
    <w:rsid w:val="00D947C3"/>
    <w:rsid w:val="00D96593"/>
    <w:rsid w:val="00D96BD7"/>
    <w:rsid w:val="00D96D73"/>
    <w:rsid w:val="00DA288B"/>
    <w:rsid w:val="00DA4ABA"/>
    <w:rsid w:val="00DB5C5F"/>
    <w:rsid w:val="00DC0022"/>
    <w:rsid w:val="00DC1756"/>
    <w:rsid w:val="00DC6860"/>
    <w:rsid w:val="00DD4790"/>
    <w:rsid w:val="00DE1A68"/>
    <w:rsid w:val="00DE3587"/>
    <w:rsid w:val="00DE5CF7"/>
    <w:rsid w:val="00DF32AA"/>
    <w:rsid w:val="00DF4B06"/>
    <w:rsid w:val="00E05F3A"/>
    <w:rsid w:val="00E06F9D"/>
    <w:rsid w:val="00E10CE0"/>
    <w:rsid w:val="00E23258"/>
    <w:rsid w:val="00E23600"/>
    <w:rsid w:val="00E26303"/>
    <w:rsid w:val="00E27E8D"/>
    <w:rsid w:val="00E3476C"/>
    <w:rsid w:val="00E3632C"/>
    <w:rsid w:val="00E363E3"/>
    <w:rsid w:val="00E54C5C"/>
    <w:rsid w:val="00E63831"/>
    <w:rsid w:val="00E638F2"/>
    <w:rsid w:val="00E6600E"/>
    <w:rsid w:val="00E70981"/>
    <w:rsid w:val="00E71079"/>
    <w:rsid w:val="00E76184"/>
    <w:rsid w:val="00E77EB7"/>
    <w:rsid w:val="00E81F9A"/>
    <w:rsid w:val="00E9497D"/>
    <w:rsid w:val="00E97021"/>
    <w:rsid w:val="00EA262B"/>
    <w:rsid w:val="00EB2668"/>
    <w:rsid w:val="00EB5E4C"/>
    <w:rsid w:val="00EC3728"/>
    <w:rsid w:val="00EC4164"/>
    <w:rsid w:val="00EC4B61"/>
    <w:rsid w:val="00EC53F8"/>
    <w:rsid w:val="00ED2B6D"/>
    <w:rsid w:val="00ED4514"/>
    <w:rsid w:val="00EE2E5C"/>
    <w:rsid w:val="00EE3461"/>
    <w:rsid w:val="00EE7E5E"/>
    <w:rsid w:val="00EF023D"/>
    <w:rsid w:val="00EF6A1B"/>
    <w:rsid w:val="00F1119D"/>
    <w:rsid w:val="00F11C3E"/>
    <w:rsid w:val="00F12DC6"/>
    <w:rsid w:val="00F14E31"/>
    <w:rsid w:val="00F210B5"/>
    <w:rsid w:val="00F24633"/>
    <w:rsid w:val="00F24EB3"/>
    <w:rsid w:val="00F26120"/>
    <w:rsid w:val="00F3008B"/>
    <w:rsid w:val="00F34EDF"/>
    <w:rsid w:val="00F36EAE"/>
    <w:rsid w:val="00F3796B"/>
    <w:rsid w:val="00F40B3C"/>
    <w:rsid w:val="00F45FE4"/>
    <w:rsid w:val="00F46F99"/>
    <w:rsid w:val="00F47879"/>
    <w:rsid w:val="00F521F4"/>
    <w:rsid w:val="00F5265E"/>
    <w:rsid w:val="00F55948"/>
    <w:rsid w:val="00F56FE9"/>
    <w:rsid w:val="00F605DA"/>
    <w:rsid w:val="00F62B7B"/>
    <w:rsid w:val="00F630D3"/>
    <w:rsid w:val="00F73511"/>
    <w:rsid w:val="00F746C2"/>
    <w:rsid w:val="00F773A3"/>
    <w:rsid w:val="00F8429C"/>
    <w:rsid w:val="00F85EE4"/>
    <w:rsid w:val="00F86119"/>
    <w:rsid w:val="00F90FC5"/>
    <w:rsid w:val="00F945F8"/>
    <w:rsid w:val="00FA7B0D"/>
    <w:rsid w:val="00FB645E"/>
    <w:rsid w:val="00FB6651"/>
    <w:rsid w:val="00FC0B5F"/>
    <w:rsid w:val="00FC445C"/>
    <w:rsid w:val="00FD3B69"/>
    <w:rsid w:val="00FD6DFC"/>
    <w:rsid w:val="00FE16FA"/>
    <w:rsid w:val="00FE1F03"/>
    <w:rsid w:val="00FE7207"/>
    <w:rsid w:val="00FE7D78"/>
    <w:rsid w:val="00FF0F20"/>
    <w:rsid w:val="00FF3836"/>
    <w:rsid w:val="00FF6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14:docId w14:val="65585A04"/>
  <w15:docId w15:val="{C68CE938-AF86-4F8A-9779-461848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37217E"/>
    <w:pPr>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151AD"/>
    <w:pPr>
      <w:tabs>
        <w:tab w:val="right" w:leader="dot" w:pos="9060"/>
      </w:tabs>
      <w:spacing w:after="100"/>
      <w:ind w:left="567" w:hanging="567"/>
      <w:jc w:val="left"/>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DefinitionHeading">
    <w:name w:val="Definition Heading"/>
    <w:basedOn w:val="Normal"/>
    <w:next w:val="Normal"/>
    <w:qFormat/>
    <w:rsid w:val="00F85EE4"/>
    <w:pPr>
      <w:keepNext/>
      <w:ind w:left="567"/>
    </w:pPr>
    <w:rPr>
      <w:rFonts w:ascii="Arial Bold" w:hAnsi="Arial Bold" w:cs="Arial"/>
      <w:b/>
    </w:rPr>
  </w:style>
  <w:style w:type="paragraph" w:customStyle="1" w:styleId="DefinitionText">
    <w:name w:val="Definition Text"/>
    <w:basedOn w:val="DefinitionHeading"/>
    <w:qFormat/>
    <w:rsid w:val="00F85EE4"/>
    <w:pPr>
      <w:keepNext w:val="0"/>
      <w:ind w:left="1701"/>
    </w:pPr>
    <w:rPr>
      <w:rFonts w:ascii="Arial" w:hAnsi="Arial"/>
      <w:b w:val="0"/>
    </w:rPr>
  </w:style>
  <w:style w:type="character" w:styleId="UnresolvedMention">
    <w:name w:val="Unresolved Mention"/>
    <w:basedOn w:val="DefaultParagraphFont"/>
    <w:uiPriority w:val="99"/>
    <w:semiHidden/>
    <w:unhideWhenUsed/>
    <w:rsid w:val="006B7A6F"/>
    <w:rPr>
      <w:color w:val="605E5C"/>
      <w:shd w:val="clear" w:color="auto" w:fill="E1DFDD"/>
    </w:rPr>
  </w:style>
  <w:style w:type="character" w:styleId="FollowedHyperlink">
    <w:name w:val="FollowedHyperlink"/>
    <w:basedOn w:val="DefaultParagraphFont"/>
    <w:uiPriority w:val="99"/>
    <w:semiHidden/>
    <w:unhideWhenUsed/>
    <w:rsid w:val="007F37C7"/>
    <w:rPr>
      <w:color w:val="800080" w:themeColor="followedHyperlink"/>
      <w:u w:val="single"/>
    </w:rPr>
  </w:style>
  <w:style w:type="paragraph" w:styleId="Revision">
    <w:name w:val="Revision"/>
    <w:hidden/>
    <w:uiPriority w:val="99"/>
    <w:semiHidden/>
    <w:rsid w:val="007F37C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fa.nhs.uk/reportfraud" TargetMode="External"/><Relationship Id="rId18" Type="http://schemas.openxmlformats.org/officeDocument/2006/relationships/hyperlink" Target="mailto:frances.palmer1@nhs.ne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frances.palmer1@nhs.net" TargetMode="External"/><Relationship Id="rId7" Type="http://schemas.openxmlformats.org/officeDocument/2006/relationships/footnotes" Target="footnotes.xml"/><Relationship Id="rId12" Type="http://schemas.openxmlformats.org/officeDocument/2006/relationships/hyperlink" Target="mailto:joanna.clarke3@nhs.net" TargetMode="External"/><Relationship Id="rId17" Type="http://schemas.openxmlformats.org/officeDocument/2006/relationships/hyperlink" Target="mailto:frances.palmer1@nhs.net"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legislation.gov.uk/uksi/2015/102/schedule/1/made" TargetMode="External"/><Relationship Id="rId20" Type="http://schemas.openxmlformats.org/officeDocument/2006/relationships/hyperlink" Target="mailto:frances.palmer1@nhs.net"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frances.palmer1@nhs.net" TargetMode="External"/><Relationship Id="rId5" Type="http://schemas.openxmlformats.org/officeDocument/2006/relationships/settings" Target="settings.xml"/><Relationship Id="rId15" Type="http://schemas.openxmlformats.org/officeDocument/2006/relationships/hyperlink" Target="https://www.derbyandderbyshireccg.nhs.uk/about-us/conflict-of-interest/" TargetMode="External"/><Relationship Id="rId23" Type="http://schemas.openxmlformats.org/officeDocument/2006/relationships/hyperlink" Target="mailto:frances.palmer1@nhs.net"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ddicb.financialservices@nhs.net"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2015/102/schedule/1/made" TargetMode="External"/><Relationship Id="rId2" Type="http://schemas.openxmlformats.org/officeDocument/2006/relationships/hyperlink" Target="https://www.england.nhs.uk/wp-content/uploads/2017/06/revised-ccg-conflict-of-interest-guidance-v7.pdf" TargetMode="External"/><Relationship Id="rId1" Type="http://schemas.openxmlformats.org/officeDocument/2006/relationships/hyperlink" Target="https://assets.publishing.service.gov.uk/government/uploads/system/uploads/attachment_data/file/1041964/Procurement_Policy_Note_10_21_-_New_Thresholds_Values_and_Inclusion_of_VAT_in_Contract_Estimat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EBF0A-F0A8-458C-BF72-CF4CC046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11811</Words>
  <Characters>67325</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DERBY AND DERBYSHIRE ICB - 15M)</cp:lastModifiedBy>
  <cp:revision>4</cp:revision>
  <cp:lastPrinted>2020-02-24T09:20:00Z</cp:lastPrinted>
  <dcterms:created xsi:type="dcterms:W3CDTF">2023-06-19T10:23:00Z</dcterms:created>
  <dcterms:modified xsi:type="dcterms:W3CDTF">2023-06-19T10:25:00Z</dcterms:modified>
</cp:coreProperties>
</file>