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AA51" w14:textId="708B7094" w:rsidR="001D2259" w:rsidRPr="00F27332" w:rsidRDefault="000F7BEC" w:rsidP="001D2259">
      <w:pPr>
        <w:rPr>
          <w:rFonts w:ascii="Arial" w:hAnsi="Arial" w:cs="Arial"/>
          <w:b/>
          <w:bCs/>
          <w:sz w:val="24"/>
          <w:szCs w:val="24"/>
        </w:rPr>
      </w:pPr>
      <w:r>
        <w:rPr>
          <w:rFonts w:ascii="Arial" w:hAnsi="Arial" w:cs="Arial"/>
          <w:b/>
          <w:bCs/>
          <w:sz w:val="24"/>
          <w:szCs w:val="24"/>
        </w:rPr>
        <w:t>Detailed role information:</w:t>
      </w:r>
    </w:p>
    <w:tbl>
      <w:tblPr>
        <w:tblStyle w:val="TableGrid"/>
        <w:tblW w:w="9067" w:type="dxa"/>
        <w:tblLook w:val="04A0" w:firstRow="1" w:lastRow="0" w:firstColumn="1" w:lastColumn="0" w:noHBand="0" w:noVBand="1"/>
      </w:tblPr>
      <w:tblGrid>
        <w:gridCol w:w="1696"/>
        <w:gridCol w:w="2127"/>
        <w:gridCol w:w="5244"/>
      </w:tblGrid>
      <w:tr w:rsidR="001D2259" w14:paraId="20D82F9F" w14:textId="77777777" w:rsidTr="00AC4829">
        <w:tc>
          <w:tcPr>
            <w:tcW w:w="9067" w:type="dxa"/>
            <w:gridSpan w:val="3"/>
          </w:tcPr>
          <w:p w14:paraId="5E1C1D0E" w14:textId="4D6EA3F7" w:rsidR="00302F75" w:rsidRDefault="00302F75" w:rsidP="00AC4829">
            <w:pPr>
              <w:rPr>
                <w:rFonts w:ascii="Arial" w:hAnsi="Arial" w:cs="Arial"/>
                <w:b/>
                <w:bCs/>
              </w:rPr>
            </w:pPr>
            <w:r>
              <w:rPr>
                <w:rFonts w:ascii="Arial" w:hAnsi="Arial" w:cs="Arial"/>
                <w:b/>
                <w:bCs/>
              </w:rPr>
              <w:t>Turn your patient experience into patient expertise:</w:t>
            </w:r>
          </w:p>
          <w:p w14:paraId="4289B6CC" w14:textId="289523B5" w:rsidR="001D2259" w:rsidRDefault="001D2259" w:rsidP="00AC4829">
            <w:pPr>
              <w:rPr>
                <w:rFonts w:ascii="Arial" w:hAnsi="Arial" w:cs="Arial"/>
                <w:b/>
                <w:bCs/>
              </w:rPr>
            </w:pPr>
            <w:r w:rsidRPr="00EE4616">
              <w:rPr>
                <w:rFonts w:ascii="Arial" w:hAnsi="Arial" w:cs="Arial"/>
                <w:b/>
                <w:bCs/>
              </w:rPr>
              <w:t>Patient and Public Partners – Role Description</w:t>
            </w:r>
          </w:p>
          <w:p w14:paraId="383693FD" w14:textId="77777777" w:rsidR="001D2259" w:rsidRPr="00EE4616" w:rsidRDefault="001D2259" w:rsidP="00AC4829">
            <w:pPr>
              <w:rPr>
                <w:rFonts w:ascii="Arial" w:hAnsi="Arial" w:cs="Arial"/>
                <w:b/>
                <w:bCs/>
              </w:rPr>
            </w:pPr>
          </w:p>
        </w:tc>
      </w:tr>
      <w:tr w:rsidR="001D2259" w14:paraId="6E6C6E87" w14:textId="77777777" w:rsidTr="00AC4829">
        <w:tc>
          <w:tcPr>
            <w:tcW w:w="3823" w:type="dxa"/>
            <w:gridSpan w:val="2"/>
          </w:tcPr>
          <w:p w14:paraId="20A7B105" w14:textId="77777777" w:rsidR="001D2259" w:rsidRPr="00EE4616" w:rsidRDefault="001D2259" w:rsidP="00AC4829">
            <w:pPr>
              <w:rPr>
                <w:rFonts w:ascii="Arial" w:hAnsi="Arial" w:cs="Arial"/>
                <w:b/>
                <w:bCs/>
              </w:rPr>
            </w:pPr>
            <w:r w:rsidRPr="00EE4616">
              <w:rPr>
                <w:rFonts w:ascii="Arial" w:hAnsi="Arial" w:cs="Arial"/>
                <w:b/>
                <w:bCs/>
              </w:rPr>
              <w:t>Name of Board, Committee</w:t>
            </w:r>
            <w:r>
              <w:rPr>
                <w:rFonts w:ascii="Arial" w:hAnsi="Arial" w:cs="Arial"/>
                <w:b/>
                <w:bCs/>
              </w:rPr>
              <w:t>,</w:t>
            </w:r>
            <w:r w:rsidRPr="00EE4616">
              <w:rPr>
                <w:rFonts w:ascii="Arial" w:hAnsi="Arial" w:cs="Arial"/>
                <w:b/>
                <w:bCs/>
              </w:rPr>
              <w:t xml:space="preserve"> Workstream</w:t>
            </w:r>
            <w:r>
              <w:rPr>
                <w:rFonts w:ascii="Arial" w:hAnsi="Arial" w:cs="Arial"/>
                <w:b/>
                <w:bCs/>
              </w:rPr>
              <w:t xml:space="preserve"> or group</w:t>
            </w:r>
          </w:p>
        </w:tc>
        <w:tc>
          <w:tcPr>
            <w:tcW w:w="5244" w:type="dxa"/>
          </w:tcPr>
          <w:p w14:paraId="5C3EC084" w14:textId="36BCA478" w:rsidR="001D2259" w:rsidRPr="00C717CB" w:rsidRDefault="00C717CB" w:rsidP="00AC4829">
            <w:pPr>
              <w:rPr>
                <w:rFonts w:ascii="Arial" w:hAnsi="Arial" w:cs="Arial"/>
              </w:rPr>
            </w:pPr>
            <w:r w:rsidRPr="00C717CB">
              <w:rPr>
                <w:rFonts w:ascii="Arial" w:hAnsi="Arial" w:cs="Arial"/>
              </w:rPr>
              <w:t>Sexual Health Inclusivity and Women's Health Hub Working Group</w:t>
            </w:r>
          </w:p>
        </w:tc>
      </w:tr>
      <w:tr w:rsidR="001D2259" w14:paraId="79AFFF08" w14:textId="77777777" w:rsidTr="00AC4829">
        <w:tc>
          <w:tcPr>
            <w:tcW w:w="3823" w:type="dxa"/>
            <w:gridSpan w:val="2"/>
          </w:tcPr>
          <w:p w14:paraId="50D9246F" w14:textId="77777777" w:rsidR="001D2259" w:rsidRPr="00EE4616" w:rsidRDefault="001D2259" w:rsidP="00AC4829">
            <w:pPr>
              <w:rPr>
                <w:rFonts w:ascii="Arial" w:hAnsi="Arial" w:cs="Arial"/>
                <w:b/>
                <w:bCs/>
              </w:rPr>
            </w:pPr>
            <w:r w:rsidRPr="00EE4616">
              <w:rPr>
                <w:rFonts w:ascii="Arial" w:hAnsi="Arial" w:cs="Arial"/>
                <w:b/>
                <w:bCs/>
              </w:rPr>
              <w:t>How many opportunities are available?</w:t>
            </w:r>
          </w:p>
        </w:tc>
        <w:tc>
          <w:tcPr>
            <w:tcW w:w="5244" w:type="dxa"/>
          </w:tcPr>
          <w:p w14:paraId="355785AD" w14:textId="1E7F1CC2" w:rsidR="001D2259" w:rsidRPr="00EE4616" w:rsidRDefault="006446C6" w:rsidP="00AC4829">
            <w:pPr>
              <w:rPr>
                <w:rFonts w:ascii="Arial" w:hAnsi="Arial" w:cs="Arial"/>
                <w:i/>
                <w:iCs/>
              </w:rPr>
            </w:pPr>
            <w:r>
              <w:rPr>
                <w:rFonts w:ascii="Arial" w:hAnsi="Arial" w:cs="Arial"/>
                <w:i/>
                <w:iCs/>
              </w:rPr>
              <w:t>Up to 6</w:t>
            </w:r>
          </w:p>
        </w:tc>
      </w:tr>
      <w:tr w:rsidR="001D2259" w14:paraId="1C0F18DA" w14:textId="77777777" w:rsidTr="00AC4829">
        <w:tc>
          <w:tcPr>
            <w:tcW w:w="3823" w:type="dxa"/>
            <w:gridSpan w:val="2"/>
          </w:tcPr>
          <w:p w14:paraId="6FD7D728" w14:textId="77777777" w:rsidR="001D2259" w:rsidRPr="00EE4616" w:rsidRDefault="001D2259" w:rsidP="00AC4829">
            <w:pPr>
              <w:rPr>
                <w:rFonts w:ascii="Arial" w:hAnsi="Arial" w:cs="Arial"/>
                <w:b/>
                <w:bCs/>
              </w:rPr>
            </w:pPr>
            <w:r>
              <w:rPr>
                <w:rFonts w:ascii="Arial" w:hAnsi="Arial" w:cs="Arial"/>
                <w:b/>
                <w:bCs/>
              </w:rPr>
              <w:t>Who can apply for this role?</w:t>
            </w:r>
          </w:p>
        </w:tc>
        <w:tc>
          <w:tcPr>
            <w:tcW w:w="5244" w:type="dxa"/>
          </w:tcPr>
          <w:p w14:paraId="04FE304A" w14:textId="4CC33919" w:rsidR="00C717CB" w:rsidRDefault="00834B2E" w:rsidP="00AC4829">
            <w:pPr>
              <w:rPr>
                <w:rFonts w:ascii="Arial" w:hAnsi="Arial" w:cs="Arial"/>
              </w:rPr>
            </w:pPr>
            <w:r>
              <w:rPr>
                <w:rFonts w:ascii="Arial" w:hAnsi="Arial" w:cs="Arial"/>
              </w:rPr>
              <w:t xml:space="preserve">This role </w:t>
            </w:r>
            <w:r w:rsidRPr="00E458B6">
              <w:rPr>
                <w:rFonts w:ascii="Arial" w:hAnsi="Arial" w:cs="Arial"/>
              </w:rPr>
              <w:t xml:space="preserve">is open to all </w:t>
            </w:r>
            <w:r>
              <w:rPr>
                <w:rFonts w:ascii="Arial" w:hAnsi="Arial" w:cs="Arial"/>
              </w:rPr>
              <w:t xml:space="preserve">residents, </w:t>
            </w:r>
            <w:r w:rsidRPr="00E458B6">
              <w:rPr>
                <w:rFonts w:ascii="Arial" w:hAnsi="Arial" w:cs="Arial"/>
              </w:rPr>
              <w:t>previous or existing patients,</w:t>
            </w:r>
            <w:r>
              <w:rPr>
                <w:rFonts w:ascii="Arial" w:hAnsi="Arial" w:cs="Arial"/>
              </w:rPr>
              <w:t xml:space="preserve"> </w:t>
            </w:r>
            <w:r w:rsidRPr="00E458B6">
              <w:rPr>
                <w:rFonts w:ascii="Arial" w:hAnsi="Arial" w:cs="Arial"/>
              </w:rPr>
              <w:t xml:space="preserve">carers or parents who have received or cared for those who have received services </w:t>
            </w:r>
            <w:r>
              <w:rPr>
                <w:rFonts w:ascii="Arial" w:hAnsi="Arial" w:cs="Arial"/>
              </w:rPr>
              <w:t>in Derby or Derbyshire</w:t>
            </w:r>
          </w:p>
          <w:p w14:paraId="35E28BC6" w14:textId="4F18F196" w:rsidR="00C717CB" w:rsidRDefault="00C717CB" w:rsidP="00AC4829">
            <w:pPr>
              <w:rPr>
                <w:rFonts w:ascii="Arial" w:hAnsi="Arial" w:cs="Arial"/>
              </w:rPr>
            </w:pPr>
          </w:p>
          <w:p w14:paraId="4274F606" w14:textId="53B03544" w:rsidR="001D2259" w:rsidRPr="0010281C" w:rsidRDefault="001D2259" w:rsidP="00B53CB9">
            <w:pPr>
              <w:rPr>
                <w:rFonts w:ascii="Arial" w:hAnsi="Arial" w:cs="Arial"/>
                <w:i/>
                <w:iCs/>
                <w:color w:val="FF0000"/>
              </w:rPr>
            </w:pPr>
          </w:p>
        </w:tc>
      </w:tr>
      <w:tr w:rsidR="001D2259" w14:paraId="487A1BB5" w14:textId="77777777" w:rsidTr="00AC4829">
        <w:tc>
          <w:tcPr>
            <w:tcW w:w="9067" w:type="dxa"/>
            <w:gridSpan w:val="3"/>
          </w:tcPr>
          <w:p w14:paraId="0A39206A" w14:textId="77777777" w:rsidR="001D2259" w:rsidRDefault="001D2259" w:rsidP="00AC4829">
            <w:pPr>
              <w:rPr>
                <w:rFonts w:ascii="Arial" w:hAnsi="Arial" w:cs="Arial"/>
                <w:b/>
                <w:bCs/>
              </w:rPr>
            </w:pPr>
            <w:r w:rsidRPr="00EE4616">
              <w:rPr>
                <w:rFonts w:ascii="Arial" w:hAnsi="Arial" w:cs="Arial"/>
                <w:b/>
                <w:bCs/>
              </w:rPr>
              <w:t>Description of Board, Committee or Workstream</w:t>
            </w:r>
          </w:p>
          <w:p w14:paraId="4C9D4558" w14:textId="77777777" w:rsidR="001D2259" w:rsidRPr="00EE4616" w:rsidRDefault="001D2259" w:rsidP="00AC4829">
            <w:pPr>
              <w:rPr>
                <w:rFonts w:ascii="Arial" w:hAnsi="Arial" w:cs="Arial"/>
                <w:b/>
                <w:bCs/>
              </w:rPr>
            </w:pPr>
          </w:p>
        </w:tc>
      </w:tr>
      <w:tr w:rsidR="001D2259" w14:paraId="0D765C78" w14:textId="77777777" w:rsidTr="00AC4829">
        <w:tc>
          <w:tcPr>
            <w:tcW w:w="9067" w:type="dxa"/>
            <w:gridSpan w:val="3"/>
          </w:tcPr>
          <w:p w14:paraId="248E487D" w14:textId="7CE9641E" w:rsidR="00C717CB" w:rsidRPr="00115B38" w:rsidRDefault="00C717CB" w:rsidP="00AC4829">
            <w:pPr>
              <w:pStyle w:val="-"/>
              <w:shd w:val="clear" w:color="auto" w:fill="FFFFFF"/>
              <w:spacing w:before="0" w:beforeAutospacing="0"/>
              <w:rPr>
                <w:rFonts w:ascii="Arial" w:hAnsi="Arial" w:cs="Arial"/>
                <w:sz w:val="22"/>
                <w:szCs w:val="22"/>
              </w:rPr>
            </w:pPr>
            <w:r w:rsidRPr="00115B38">
              <w:rPr>
                <w:rFonts w:ascii="Arial" w:hAnsi="Arial" w:cs="Arial"/>
                <w:sz w:val="22"/>
                <w:szCs w:val="22"/>
              </w:rPr>
              <w:t>Sexual Health Inclusivity and Women's Health Hub Working Group</w:t>
            </w:r>
            <w:r w:rsidR="007D2C18" w:rsidRPr="00115B38">
              <w:rPr>
                <w:rFonts w:ascii="Arial" w:hAnsi="Arial" w:cs="Arial"/>
                <w:sz w:val="22"/>
                <w:szCs w:val="22"/>
              </w:rPr>
              <w:t>.</w:t>
            </w:r>
          </w:p>
          <w:p w14:paraId="20B2C9F6" w14:textId="76ABFDFC" w:rsidR="0026054C" w:rsidRDefault="0026054C" w:rsidP="00AC4829">
            <w:pPr>
              <w:pStyle w:val="-"/>
              <w:shd w:val="clear" w:color="auto" w:fill="FFFFFF"/>
              <w:spacing w:before="0" w:beforeAutospacing="0"/>
              <w:rPr>
                <w:rFonts w:ascii="Arial" w:hAnsi="Arial" w:cs="Arial"/>
                <w:sz w:val="22"/>
                <w:szCs w:val="22"/>
              </w:rPr>
            </w:pPr>
            <w:r w:rsidRPr="00115B38">
              <w:rPr>
                <w:rFonts w:ascii="Arial" w:hAnsi="Arial" w:cs="Arial"/>
                <w:sz w:val="22"/>
                <w:szCs w:val="22"/>
              </w:rPr>
              <w:t>Women’s health hubs services aim to bring together healthcare professionals and existing services to provide integrated women’s health services in the community, which will meet their needs throughout their lifetime.  Sexual</w:t>
            </w:r>
            <w:r w:rsidR="00834B2E" w:rsidRPr="00115B38">
              <w:rPr>
                <w:rFonts w:ascii="Arial" w:hAnsi="Arial" w:cs="Arial"/>
                <w:sz w:val="22"/>
                <w:szCs w:val="22"/>
              </w:rPr>
              <w:t xml:space="preserve"> and reproductive</w:t>
            </w:r>
            <w:r w:rsidRPr="00115B38">
              <w:rPr>
                <w:rFonts w:ascii="Arial" w:hAnsi="Arial" w:cs="Arial"/>
                <w:sz w:val="22"/>
                <w:szCs w:val="22"/>
              </w:rPr>
              <w:t xml:space="preserve"> health services aim to improve the sexual health and well-being of </w:t>
            </w:r>
            <w:r w:rsidR="00834B2E" w:rsidRPr="00115B38">
              <w:rPr>
                <w:rFonts w:ascii="Arial" w:hAnsi="Arial" w:cs="Arial"/>
                <w:sz w:val="22"/>
                <w:szCs w:val="22"/>
              </w:rPr>
              <w:t>anyone requiring</w:t>
            </w:r>
            <w:r w:rsidRPr="00115B38">
              <w:rPr>
                <w:rFonts w:ascii="Arial" w:hAnsi="Arial" w:cs="Arial"/>
                <w:sz w:val="22"/>
                <w:szCs w:val="22"/>
              </w:rPr>
              <w:t xml:space="preserve"> (</w:t>
            </w:r>
            <w:r w:rsidR="00834B2E" w:rsidRPr="00115B38">
              <w:rPr>
                <w:rFonts w:ascii="Arial" w:hAnsi="Arial" w:cs="Arial"/>
                <w:sz w:val="22"/>
                <w:szCs w:val="22"/>
              </w:rPr>
              <w:t>including</w:t>
            </w:r>
            <w:r w:rsidRPr="00115B38">
              <w:rPr>
                <w:rFonts w:ascii="Arial" w:hAnsi="Arial" w:cs="Arial"/>
                <w:sz w:val="22"/>
                <w:szCs w:val="22"/>
              </w:rPr>
              <w:t xml:space="preserve"> diagnos</w:t>
            </w:r>
            <w:r w:rsidR="003317A6" w:rsidRPr="00115B38">
              <w:rPr>
                <w:rFonts w:ascii="Arial" w:hAnsi="Arial" w:cs="Arial"/>
                <w:sz w:val="22"/>
                <w:szCs w:val="22"/>
              </w:rPr>
              <w:t>ing</w:t>
            </w:r>
            <w:r w:rsidRPr="00115B38">
              <w:rPr>
                <w:rFonts w:ascii="Arial" w:hAnsi="Arial" w:cs="Arial"/>
                <w:sz w:val="22"/>
                <w:szCs w:val="22"/>
              </w:rPr>
              <w:t xml:space="preserve">, testing and treatment of sexually transmitted infections (STIs), </w:t>
            </w:r>
            <w:r w:rsidR="003317A6" w:rsidRPr="00115B38">
              <w:rPr>
                <w:rFonts w:ascii="Arial" w:hAnsi="Arial" w:cs="Arial"/>
                <w:sz w:val="22"/>
                <w:szCs w:val="22"/>
              </w:rPr>
              <w:t xml:space="preserve">providing </w:t>
            </w:r>
            <w:r w:rsidRPr="00115B38">
              <w:rPr>
                <w:rFonts w:ascii="Arial" w:hAnsi="Arial" w:cs="Arial"/>
                <w:sz w:val="22"/>
                <w:szCs w:val="22"/>
              </w:rPr>
              <w:t>contraception</w:t>
            </w:r>
            <w:r w:rsidR="003317A6" w:rsidRPr="00115B38">
              <w:rPr>
                <w:rFonts w:ascii="Arial" w:hAnsi="Arial" w:cs="Arial"/>
                <w:sz w:val="22"/>
                <w:szCs w:val="22"/>
              </w:rPr>
              <w:t xml:space="preserve"> and advice</w:t>
            </w:r>
            <w:r w:rsidR="00EC0297" w:rsidRPr="00115B38">
              <w:rPr>
                <w:rFonts w:ascii="Arial" w:hAnsi="Arial" w:cs="Arial"/>
                <w:sz w:val="22"/>
                <w:szCs w:val="22"/>
              </w:rPr>
              <w:t>,</w:t>
            </w:r>
            <w:r w:rsidR="003317A6" w:rsidRPr="00115B38">
              <w:rPr>
                <w:rFonts w:ascii="Arial" w:hAnsi="Arial" w:cs="Arial"/>
                <w:sz w:val="22"/>
                <w:szCs w:val="22"/>
              </w:rPr>
              <w:t xml:space="preserve"> and </w:t>
            </w:r>
            <w:r w:rsidRPr="00115B38">
              <w:rPr>
                <w:rFonts w:ascii="Arial" w:hAnsi="Arial" w:cs="Arial"/>
                <w:sz w:val="22"/>
                <w:szCs w:val="22"/>
              </w:rPr>
              <w:t>the promotion of healthy</w:t>
            </w:r>
            <w:r w:rsidR="003317A6" w:rsidRPr="00115B38">
              <w:rPr>
                <w:rFonts w:ascii="Arial" w:hAnsi="Arial" w:cs="Arial"/>
                <w:sz w:val="22"/>
                <w:szCs w:val="22"/>
              </w:rPr>
              <w:t>/safer</w:t>
            </w:r>
            <w:r w:rsidRPr="00115B38">
              <w:rPr>
                <w:rFonts w:ascii="Arial" w:hAnsi="Arial" w:cs="Arial"/>
                <w:sz w:val="22"/>
                <w:szCs w:val="22"/>
              </w:rPr>
              <w:t xml:space="preserve"> behaviours.</w:t>
            </w:r>
          </w:p>
          <w:p w14:paraId="6FDD8DCE" w14:textId="77777777" w:rsidR="00115B38" w:rsidRPr="00115B38" w:rsidRDefault="00115B38" w:rsidP="00115B38">
            <w:pPr>
              <w:pStyle w:val="-"/>
              <w:shd w:val="clear" w:color="auto" w:fill="FFFFFF"/>
              <w:spacing w:before="0" w:beforeAutospacing="0"/>
              <w:rPr>
                <w:rFonts w:ascii="Arial" w:eastAsiaTheme="minorHAnsi" w:hAnsi="Arial" w:cs="Arial"/>
                <w:sz w:val="22"/>
                <w:szCs w:val="22"/>
                <w:lang w:eastAsia="en-US"/>
              </w:rPr>
            </w:pPr>
            <w:r w:rsidRPr="00115B38">
              <w:rPr>
                <w:rFonts w:ascii="Arial" w:hAnsi="Arial" w:cs="Arial"/>
                <w:sz w:val="22"/>
                <w:szCs w:val="22"/>
              </w:rPr>
              <w:t>The key aim of these groups is to feed into the development /improvement of sexual health services and services aimed at improving the health and well-being of women, girls, and those with a cervix.</w:t>
            </w:r>
          </w:p>
          <w:p w14:paraId="07A9EC76" w14:textId="66E4FD42" w:rsidR="0026054C" w:rsidRPr="00115B38" w:rsidRDefault="00C717CB" w:rsidP="00AC4829">
            <w:pPr>
              <w:pStyle w:val="-"/>
              <w:shd w:val="clear" w:color="auto" w:fill="FFFFFF"/>
              <w:spacing w:before="0" w:beforeAutospacing="0"/>
              <w:rPr>
                <w:rFonts w:ascii="Arial" w:hAnsi="Arial" w:cs="Arial"/>
                <w:sz w:val="22"/>
                <w:szCs w:val="22"/>
              </w:rPr>
            </w:pPr>
            <w:r w:rsidRPr="00115B38">
              <w:rPr>
                <w:rFonts w:ascii="Arial" w:hAnsi="Arial" w:cs="Arial"/>
                <w:sz w:val="22"/>
                <w:szCs w:val="22"/>
              </w:rPr>
              <w:t>Th</w:t>
            </w:r>
            <w:r w:rsidR="0047224C" w:rsidRPr="00115B38">
              <w:rPr>
                <w:rFonts w:ascii="Arial" w:hAnsi="Arial" w:cs="Arial"/>
                <w:sz w:val="22"/>
                <w:szCs w:val="22"/>
              </w:rPr>
              <w:t xml:space="preserve">ese </w:t>
            </w:r>
            <w:r w:rsidRPr="00115B38">
              <w:rPr>
                <w:rFonts w:ascii="Arial" w:hAnsi="Arial" w:cs="Arial"/>
                <w:sz w:val="22"/>
                <w:szCs w:val="22"/>
              </w:rPr>
              <w:t xml:space="preserve">work groups </w:t>
            </w:r>
            <w:r w:rsidR="0047224C" w:rsidRPr="00115B38">
              <w:rPr>
                <w:rFonts w:ascii="Arial" w:hAnsi="Arial" w:cs="Arial"/>
                <w:sz w:val="22"/>
                <w:szCs w:val="22"/>
              </w:rPr>
              <w:t xml:space="preserve">are </w:t>
            </w:r>
            <w:r w:rsidRPr="00115B38">
              <w:rPr>
                <w:rFonts w:ascii="Arial" w:hAnsi="Arial" w:cs="Arial"/>
                <w:sz w:val="22"/>
                <w:szCs w:val="22"/>
              </w:rPr>
              <w:t>made up of</w:t>
            </w:r>
            <w:r w:rsidR="0026054C" w:rsidRPr="00115B38">
              <w:rPr>
                <w:rFonts w:ascii="Arial" w:hAnsi="Arial" w:cs="Arial"/>
                <w:sz w:val="22"/>
                <w:szCs w:val="22"/>
              </w:rPr>
              <w:t xml:space="preserve"> people responsible for </w:t>
            </w:r>
            <w:r w:rsidR="003317A6" w:rsidRPr="00115B38">
              <w:rPr>
                <w:rFonts w:ascii="Arial" w:hAnsi="Arial" w:cs="Arial"/>
                <w:sz w:val="22"/>
                <w:szCs w:val="22"/>
              </w:rPr>
              <w:t>commissioning (buying)</w:t>
            </w:r>
            <w:r w:rsidR="0026054C" w:rsidRPr="00115B38">
              <w:rPr>
                <w:rFonts w:ascii="Arial" w:hAnsi="Arial" w:cs="Arial"/>
                <w:sz w:val="22"/>
                <w:szCs w:val="22"/>
              </w:rPr>
              <w:t xml:space="preserve"> and providing these</w:t>
            </w:r>
            <w:r w:rsidR="003317A6" w:rsidRPr="00115B38">
              <w:rPr>
                <w:rFonts w:ascii="Arial" w:hAnsi="Arial" w:cs="Arial"/>
                <w:sz w:val="22"/>
                <w:szCs w:val="22"/>
              </w:rPr>
              <w:t xml:space="preserve"> services</w:t>
            </w:r>
            <w:r w:rsidR="00EC0297" w:rsidRPr="00115B38">
              <w:rPr>
                <w:rFonts w:ascii="Arial" w:hAnsi="Arial" w:cs="Arial"/>
                <w:sz w:val="22"/>
                <w:szCs w:val="22"/>
              </w:rPr>
              <w:t xml:space="preserve">, including </w:t>
            </w:r>
            <w:r w:rsidR="0026054C" w:rsidRPr="00115B38">
              <w:rPr>
                <w:rFonts w:ascii="Arial" w:hAnsi="Arial" w:cs="Arial"/>
                <w:sz w:val="22"/>
                <w:szCs w:val="22"/>
              </w:rPr>
              <w:t xml:space="preserve">related </w:t>
            </w:r>
            <w:r w:rsidR="00EC0297" w:rsidRPr="00115B38">
              <w:rPr>
                <w:rFonts w:ascii="Arial" w:hAnsi="Arial" w:cs="Arial"/>
                <w:sz w:val="22"/>
                <w:szCs w:val="22"/>
              </w:rPr>
              <w:t xml:space="preserve">support </w:t>
            </w:r>
            <w:r w:rsidR="0026054C" w:rsidRPr="00115B38">
              <w:rPr>
                <w:rFonts w:ascii="Arial" w:hAnsi="Arial" w:cs="Arial"/>
                <w:sz w:val="22"/>
                <w:szCs w:val="22"/>
              </w:rPr>
              <w:t>services</w:t>
            </w:r>
            <w:r w:rsidR="003317A6" w:rsidRPr="00115B38">
              <w:rPr>
                <w:rFonts w:ascii="Arial" w:hAnsi="Arial" w:cs="Arial"/>
                <w:sz w:val="22"/>
                <w:szCs w:val="22"/>
              </w:rPr>
              <w:t xml:space="preserve">.  </w:t>
            </w:r>
            <w:r w:rsidR="00EC0297" w:rsidRPr="00115B38">
              <w:rPr>
                <w:rFonts w:ascii="Arial" w:hAnsi="Arial" w:cs="Arial"/>
                <w:sz w:val="22"/>
                <w:szCs w:val="22"/>
              </w:rPr>
              <w:t>Members of the groups include</w:t>
            </w:r>
            <w:r w:rsidR="003317A6" w:rsidRPr="00115B38">
              <w:rPr>
                <w:rFonts w:ascii="Arial" w:hAnsi="Arial" w:cs="Arial"/>
                <w:sz w:val="22"/>
                <w:szCs w:val="22"/>
              </w:rPr>
              <w:t xml:space="preserve"> colleagues from across the NHS, Derby City and Derbyshire County Council and voluntary/community organisations.</w:t>
            </w:r>
          </w:p>
          <w:p w14:paraId="1C0BD851" w14:textId="77777777" w:rsidR="001D2259" w:rsidRPr="00115B38" w:rsidRDefault="001D2259" w:rsidP="00AC4829">
            <w:pPr>
              <w:pStyle w:val="-"/>
              <w:shd w:val="clear" w:color="auto" w:fill="FFFFFF"/>
              <w:spacing w:before="0" w:beforeAutospacing="0"/>
              <w:rPr>
                <w:rFonts w:ascii="Arial" w:hAnsi="Arial" w:cs="Arial"/>
                <w:b/>
                <w:bCs/>
                <w:sz w:val="22"/>
                <w:szCs w:val="22"/>
              </w:rPr>
            </w:pPr>
          </w:p>
        </w:tc>
      </w:tr>
      <w:tr w:rsidR="001D2259" w14:paraId="191AE975" w14:textId="77777777" w:rsidTr="00AC4829">
        <w:tc>
          <w:tcPr>
            <w:tcW w:w="9067" w:type="dxa"/>
            <w:gridSpan w:val="3"/>
          </w:tcPr>
          <w:p w14:paraId="10C60E2F" w14:textId="77777777" w:rsidR="001D2259" w:rsidRPr="00E45A90" w:rsidRDefault="001D2259" w:rsidP="00AC4829">
            <w:pPr>
              <w:pStyle w:val="-"/>
              <w:shd w:val="clear" w:color="auto" w:fill="FFFFFF"/>
              <w:spacing w:before="0" w:beforeAutospacing="0"/>
              <w:rPr>
                <w:rFonts w:ascii="Arial" w:eastAsiaTheme="minorHAnsi" w:hAnsi="Arial" w:cs="Arial"/>
                <w:b/>
                <w:bCs/>
                <w:sz w:val="22"/>
                <w:szCs w:val="22"/>
                <w:lang w:eastAsia="en-US"/>
              </w:rPr>
            </w:pPr>
            <w:r w:rsidRPr="00E45A90">
              <w:rPr>
                <w:rFonts w:ascii="Arial" w:eastAsiaTheme="minorHAnsi" w:hAnsi="Arial" w:cs="Arial"/>
                <w:b/>
                <w:bCs/>
                <w:sz w:val="22"/>
                <w:szCs w:val="22"/>
                <w:lang w:eastAsia="en-US"/>
              </w:rPr>
              <w:t>What will the role involve?</w:t>
            </w:r>
          </w:p>
        </w:tc>
      </w:tr>
      <w:tr w:rsidR="001D2259" w14:paraId="7B93326F" w14:textId="77777777" w:rsidTr="00AC4829">
        <w:tc>
          <w:tcPr>
            <w:tcW w:w="9067" w:type="dxa"/>
            <w:gridSpan w:val="3"/>
          </w:tcPr>
          <w:p w14:paraId="387AF2D0" w14:textId="2E1E7FA5" w:rsidR="001D2259" w:rsidRPr="00115B38" w:rsidRDefault="00C717CB" w:rsidP="00AC4829">
            <w:pPr>
              <w:pStyle w:val="-"/>
              <w:shd w:val="clear" w:color="auto" w:fill="FFFFFF"/>
              <w:spacing w:before="0" w:beforeAutospacing="0"/>
              <w:rPr>
                <w:rFonts w:ascii="Arial" w:eastAsiaTheme="minorHAnsi" w:hAnsi="Arial" w:cs="Arial"/>
                <w:sz w:val="22"/>
                <w:szCs w:val="22"/>
                <w:lang w:eastAsia="en-US"/>
              </w:rPr>
            </w:pPr>
            <w:r w:rsidRPr="00115B38">
              <w:rPr>
                <w:rFonts w:ascii="Arial" w:eastAsiaTheme="minorHAnsi" w:hAnsi="Arial" w:cs="Arial"/>
                <w:sz w:val="22"/>
                <w:szCs w:val="22"/>
                <w:lang w:eastAsia="en-US"/>
              </w:rPr>
              <w:t>The role will involve:</w:t>
            </w:r>
          </w:p>
          <w:p w14:paraId="63139D61" w14:textId="78725CAE" w:rsidR="00302F75" w:rsidRPr="00115B38" w:rsidRDefault="00302F75" w:rsidP="00302F75">
            <w:pPr>
              <w:pStyle w:val="-"/>
              <w:numPr>
                <w:ilvl w:val="0"/>
                <w:numId w:val="23"/>
              </w:numPr>
              <w:shd w:val="clear" w:color="auto" w:fill="FFFFFF"/>
              <w:spacing w:before="0" w:beforeAutospacing="0"/>
              <w:rPr>
                <w:rFonts w:ascii="Arial" w:eastAsiaTheme="minorHAnsi" w:hAnsi="Arial" w:cs="Arial"/>
                <w:sz w:val="22"/>
                <w:szCs w:val="22"/>
                <w:lang w:eastAsia="en-US"/>
              </w:rPr>
            </w:pPr>
            <w:r w:rsidRPr="00115B38">
              <w:rPr>
                <w:rFonts w:ascii="Arial" w:eastAsiaTheme="minorHAnsi" w:hAnsi="Arial" w:cs="Arial"/>
                <w:sz w:val="22"/>
                <w:szCs w:val="22"/>
                <w:lang w:eastAsia="en-US"/>
              </w:rPr>
              <w:t>Mostly attending online meeting</w:t>
            </w:r>
            <w:r w:rsidR="00834B2E" w:rsidRPr="00115B38">
              <w:rPr>
                <w:rFonts w:ascii="Arial" w:eastAsiaTheme="minorHAnsi" w:hAnsi="Arial" w:cs="Arial"/>
                <w:sz w:val="22"/>
                <w:szCs w:val="22"/>
                <w:lang w:eastAsia="en-US"/>
              </w:rPr>
              <w:t>s</w:t>
            </w:r>
          </w:p>
          <w:p w14:paraId="006A506F" w14:textId="6176C719" w:rsidR="00302F75" w:rsidRPr="00115B38" w:rsidRDefault="00302F75" w:rsidP="00AC2D6D">
            <w:pPr>
              <w:pStyle w:val="-"/>
              <w:numPr>
                <w:ilvl w:val="0"/>
                <w:numId w:val="23"/>
              </w:numPr>
              <w:shd w:val="clear" w:color="auto" w:fill="FFFFFF"/>
              <w:spacing w:before="0" w:beforeAutospacing="0"/>
              <w:rPr>
                <w:rFonts w:ascii="Arial" w:eastAsiaTheme="minorHAnsi" w:hAnsi="Arial" w:cs="Arial"/>
                <w:sz w:val="22"/>
                <w:szCs w:val="22"/>
                <w:lang w:eastAsia="en-US"/>
              </w:rPr>
            </w:pPr>
            <w:r w:rsidRPr="00115B38">
              <w:rPr>
                <w:rFonts w:ascii="Arial" w:eastAsiaTheme="minorHAnsi" w:hAnsi="Arial" w:cs="Arial"/>
                <w:sz w:val="22"/>
                <w:szCs w:val="22"/>
                <w:lang w:eastAsia="en-US"/>
              </w:rPr>
              <w:t>On occasion activities may be in-person</w:t>
            </w:r>
            <w:r w:rsidR="007D2C18" w:rsidRPr="00115B38">
              <w:rPr>
                <w:rFonts w:ascii="Arial" w:eastAsiaTheme="minorHAnsi" w:hAnsi="Arial" w:cs="Arial"/>
                <w:sz w:val="22"/>
                <w:szCs w:val="22"/>
                <w:lang w:eastAsia="en-US"/>
              </w:rPr>
              <w:t xml:space="preserve"> and</w:t>
            </w:r>
            <w:r w:rsidRPr="00115B38">
              <w:rPr>
                <w:rFonts w:ascii="Arial" w:eastAsiaTheme="minorHAnsi" w:hAnsi="Arial" w:cs="Arial"/>
                <w:sz w:val="22"/>
                <w:szCs w:val="22"/>
                <w:lang w:eastAsia="en-US"/>
              </w:rPr>
              <w:t xml:space="preserve"> others may be through email contact.</w:t>
            </w:r>
          </w:p>
          <w:p w14:paraId="342B48C3" w14:textId="4E18C022" w:rsidR="001D2259" w:rsidRPr="00E45A90" w:rsidRDefault="001D2259" w:rsidP="00302F75">
            <w:pPr>
              <w:outlineLvl w:val="1"/>
              <w:rPr>
                <w:rFonts w:ascii="Arial" w:hAnsi="Arial" w:cs="Arial"/>
              </w:rPr>
            </w:pPr>
          </w:p>
        </w:tc>
      </w:tr>
      <w:tr w:rsidR="001D2259" w14:paraId="6084DAB1" w14:textId="77777777" w:rsidTr="00AC4829">
        <w:tc>
          <w:tcPr>
            <w:tcW w:w="9067" w:type="dxa"/>
            <w:gridSpan w:val="3"/>
          </w:tcPr>
          <w:p w14:paraId="5902C51B" w14:textId="77777777" w:rsidR="001D2259" w:rsidRDefault="001D2259" w:rsidP="00AC4829">
            <w:pPr>
              <w:rPr>
                <w:rFonts w:ascii="Arial" w:hAnsi="Arial" w:cs="Arial"/>
                <w:i/>
                <w:iCs/>
              </w:rPr>
            </w:pPr>
            <w:r w:rsidRPr="00EE4616">
              <w:rPr>
                <w:rFonts w:ascii="Arial" w:hAnsi="Arial" w:cs="Arial"/>
                <w:b/>
                <w:bCs/>
              </w:rPr>
              <w:t xml:space="preserve">Key requirements of the role: </w:t>
            </w:r>
            <w:r w:rsidRPr="0010281C">
              <w:rPr>
                <w:rFonts w:ascii="Arial" w:hAnsi="Arial" w:cs="Arial"/>
                <w:i/>
                <w:iCs/>
              </w:rPr>
              <w:t>[Please check that you are happy with the below which are standard statements we use for the Patient and Public Partner role]</w:t>
            </w:r>
            <w:r>
              <w:rPr>
                <w:rFonts w:ascii="Arial" w:hAnsi="Arial" w:cs="Arial"/>
                <w:i/>
                <w:iCs/>
              </w:rPr>
              <w:t>.</w:t>
            </w:r>
          </w:p>
          <w:p w14:paraId="5A509584" w14:textId="77777777" w:rsidR="001D2259" w:rsidRPr="00EE4616" w:rsidRDefault="001D2259" w:rsidP="00AC4829">
            <w:pPr>
              <w:rPr>
                <w:rFonts w:ascii="Arial" w:hAnsi="Arial" w:cs="Arial"/>
                <w:i/>
                <w:iCs/>
              </w:rPr>
            </w:pPr>
          </w:p>
        </w:tc>
      </w:tr>
      <w:tr w:rsidR="001D2259" w14:paraId="1681CA0F" w14:textId="77777777" w:rsidTr="00AC4829">
        <w:tc>
          <w:tcPr>
            <w:tcW w:w="9067" w:type="dxa"/>
            <w:gridSpan w:val="3"/>
          </w:tcPr>
          <w:p w14:paraId="73C706E7" w14:textId="010FC8B1" w:rsidR="006446C6" w:rsidRPr="006446C6" w:rsidRDefault="006446C6" w:rsidP="00F54CE8">
            <w:pPr>
              <w:pStyle w:val="Default"/>
              <w:numPr>
                <w:ilvl w:val="0"/>
                <w:numId w:val="8"/>
              </w:numPr>
              <w:rPr>
                <w:rStyle w:val="oypena"/>
                <w:color w:val="auto"/>
                <w:sz w:val="22"/>
                <w:szCs w:val="22"/>
              </w:rPr>
            </w:pPr>
            <w:r>
              <w:rPr>
                <w:rStyle w:val="oypena"/>
                <w:sz w:val="22"/>
                <w:szCs w:val="22"/>
              </w:rPr>
              <w:t>U</w:t>
            </w:r>
            <w:r w:rsidRPr="006446C6">
              <w:rPr>
                <w:rStyle w:val="oypena"/>
                <w:sz w:val="22"/>
                <w:szCs w:val="22"/>
              </w:rPr>
              <w:t xml:space="preserve">sing </w:t>
            </w:r>
            <w:r w:rsidRPr="006446C6">
              <w:rPr>
                <w:rStyle w:val="oypena"/>
                <w:sz w:val="22"/>
                <w:szCs w:val="22"/>
              </w:rPr>
              <w:t>your</w:t>
            </w:r>
            <w:r w:rsidRPr="006446C6">
              <w:rPr>
                <w:rStyle w:val="oypena"/>
                <w:sz w:val="22"/>
                <w:szCs w:val="22"/>
              </w:rPr>
              <w:t xml:space="preserve"> experience of healthcare services and what </w:t>
            </w:r>
            <w:r w:rsidRPr="006446C6">
              <w:rPr>
                <w:rStyle w:val="oypena"/>
                <w:sz w:val="22"/>
                <w:szCs w:val="22"/>
              </w:rPr>
              <w:t>you</w:t>
            </w:r>
            <w:r w:rsidRPr="006446C6">
              <w:rPr>
                <w:rStyle w:val="oypena"/>
                <w:sz w:val="22"/>
                <w:szCs w:val="22"/>
              </w:rPr>
              <w:t xml:space="preserve"> thought of them, to help shape and improve health services.</w:t>
            </w:r>
          </w:p>
          <w:p w14:paraId="42B66613" w14:textId="7EB06055" w:rsidR="00EC0297" w:rsidRPr="006446C6" w:rsidRDefault="00EC0297" w:rsidP="00F54CE8">
            <w:pPr>
              <w:pStyle w:val="Default"/>
              <w:numPr>
                <w:ilvl w:val="0"/>
                <w:numId w:val="8"/>
              </w:numPr>
              <w:rPr>
                <w:color w:val="auto"/>
                <w:sz w:val="22"/>
                <w:szCs w:val="22"/>
              </w:rPr>
            </w:pPr>
            <w:r w:rsidRPr="006446C6">
              <w:rPr>
                <w:sz w:val="22"/>
                <w:szCs w:val="22"/>
              </w:rPr>
              <w:t>To be focused on finding positive solutions which benefit</w:t>
            </w:r>
            <w:r w:rsidR="006446C6">
              <w:rPr>
                <w:sz w:val="22"/>
                <w:szCs w:val="22"/>
              </w:rPr>
              <w:t>s</w:t>
            </w:r>
            <w:r w:rsidRPr="006446C6">
              <w:rPr>
                <w:sz w:val="22"/>
                <w:szCs w:val="22"/>
              </w:rPr>
              <w:t xml:space="preserve"> all patients and users of </w:t>
            </w:r>
            <w:r w:rsidR="00F54CE8" w:rsidRPr="006446C6">
              <w:rPr>
                <w:sz w:val="22"/>
                <w:szCs w:val="22"/>
              </w:rPr>
              <w:t>services.</w:t>
            </w:r>
          </w:p>
          <w:p w14:paraId="4AA79E9A" w14:textId="3BF04BD6" w:rsidR="006446C6" w:rsidRDefault="006446C6" w:rsidP="00F54CE8">
            <w:pPr>
              <w:pStyle w:val="Default"/>
              <w:numPr>
                <w:ilvl w:val="0"/>
                <w:numId w:val="8"/>
              </w:numPr>
              <w:rPr>
                <w:color w:val="auto"/>
                <w:sz w:val="22"/>
                <w:szCs w:val="22"/>
              </w:rPr>
            </w:pPr>
            <w:r>
              <w:rPr>
                <w:color w:val="auto"/>
                <w:sz w:val="22"/>
                <w:szCs w:val="22"/>
              </w:rPr>
              <w:t>U</w:t>
            </w:r>
            <w:r w:rsidRPr="006446C6">
              <w:rPr>
                <w:color w:val="auto"/>
                <w:sz w:val="22"/>
                <w:szCs w:val="22"/>
              </w:rPr>
              <w:t xml:space="preserve">nderstand that health and wellbeing is affected by many things (such as housing, employment, education, ethnicity) and so people’s experience of health and wellbeing is not </w:t>
            </w:r>
            <w:proofErr w:type="gramStart"/>
            <w:r w:rsidRPr="006446C6">
              <w:rPr>
                <w:color w:val="auto"/>
                <w:sz w:val="22"/>
                <w:szCs w:val="22"/>
              </w:rPr>
              <w:t>equal</w:t>
            </w:r>
            <w:r>
              <w:rPr>
                <w:color w:val="auto"/>
                <w:sz w:val="22"/>
                <w:szCs w:val="22"/>
              </w:rPr>
              <w:t>, and</w:t>
            </w:r>
            <w:proofErr w:type="gramEnd"/>
            <w:r w:rsidRPr="006446C6">
              <w:rPr>
                <w:sz w:val="22"/>
                <w:szCs w:val="22"/>
              </w:rPr>
              <w:t xml:space="preserve"> be committed to addressing </w:t>
            </w:r>
            <w:r>
              <w:rPr>
                <w:sz w:val="22"/>
                <w:szCs w:val="22"/>
              </w:rPr>
              <w:t xml:space="preserve">any </w:t>
            </w:r>
            <w:r w:rsidRPr="006446C6">
              <w:rPr>
                <w:sz w:val="22"/>
                <w:szCs w:val="22"/>
              </w:rPr>
              <w:t xml:space="preserve">avoidable </w:t>
            </w:r>
            <w:r w:rsidR="000F7BEC" w:rsidRPr="006446C6">
              <w:rPr>
                <w:sz w:val="22"/>
                <w:szCs w:val="22"/>
              </w:rPr>
              <w:t>differences.</w:t>
            </w:r>
          </w:p>
          <w:p w14:paraId="76F9B921" w14:textId="212E0824" w:rsidR="00456B36" w:rsidRDefault="00456B36" w:rsidP="00F54CE8">
            <w:pPr>
              <w:pStyle w:val="Default"/>
              <w:numPr>
                <w:ilvl w:val="0"/>
                <w:numId w:val="8"/>
              </w:numPr>
              <w:rPr>
                <w:color w:val="auto"/>
                <w:sz w:val="22"/>
                <w:szCs w:val="22"/>
              </w:rPr>
            </w:pPr>
            <w:r w:rsidRPr="00EE4616">
              <w:rPr>
                <w:color w:val="auto"/>
                <w:sz w:val="22"/>
                <w:szCs w:val="22"/>
              </w:rPr>
              <w:lastRenderedPageBreak/>
              <w:t xml:space="preserve">To </w:t>
            </w:r>
            <w:r w:rsidR="00EC0297" w:rsidRPr="00EE4616">
              <w:rPr>
                <w:color w:val="auto"/>
                <w:sz w:val="22"/>
                <w:szCs w:val="22"/>
              </w:rPr>
              <w:t>understand</w:t>
            </w:r>
            <w:r w:rsidR="00EC0297">
              <w:rPr>
                <w:color w:val="auto"/>
                <w:sz w:val="22"/>
                <w:szCs w:val="22"/>
              </w:rPr>
              <w:t xml:space="preserve"> and</w:t>
            </w:r>
            <w:r w:rsidRPr="00EE4616">
              <w:rPr>
                <w:color w:val="auto"/>
                <w:sz w:val="22"/>
                <w:szCs w:val="22"/>
              </w:rPr>
              <w:t xml:space="preserve"> commit to maintaining </w:t>
            </w:r>
            <w:r>
              <w:rPr>
                <w:color w:val="auto"/>
                <w:sz w:val="22"/>
                <w:szCs w:val="22"/>
              </w:rPr>
              <w:t xml:space="preserve">and respecting </w:t>
            </w:r>
            <w:r w:rsidR="00EC0297" w:rsidRPr="00EE4616">
              <w:rPr>
                <w:color w:val="auto"/>
                <w:sz w:val="22"/>
                <w:szCs w:val="22"/>
              </w:rPr>
              <w:t>confidentiality.</w:t>
            </w:r>
          </w:p>
          <w:p w14:paraId="263940BF" w14:textId="51AD1F80" w:rsidR="00F54CE8" w:rsidRPr="00F54CE8" w:rsidRDefault="00F54CE8" w:rsidP="00F54CE8">
            <w:pPr>
              <w:pStyle w:val="ListParagraph"/>
              <w:numPr>
                <w:ilvl w:val="0"/>
                <w:numId w:val="8"/>
              </w:numPr>
              <w:rPr>
                <w:rFonts w:ascii="Arial" w:hAnsi="Arial" w:cs="Arial"/>
              </w:rPr>
            </w:pPr>
            <w:r>
              <w:rPr>
                <w:rFonts w:ascii="Helvetica" w:hAnsi="Helvetica" w:cs="Helvetica"/>
              </w:rPr>
              <w:t>You should have good communication skills, feel comfortable sharing your views</w:t>
            </w:r>
            <w:r w:rsidR="005D10AC">
              <w:rPr>
                <w:rFonts w:ascii="Helvetica" w:hAnsi="Helvetica" w:cs="Helvetica"/>
              </w:rPr>
              <w:t>,</w:t>
            </w:r>
            <w:r>
              <w:rPr>
                <w:rFonts w:ascii="Helvetica" w:hAnsi="Helvetica" w:cs="Helvetica"/>
              </w:rPr>
              <w:t xml:space="preserve"> and constructively contribute to discussions.</w:t>
            </w:r>
          </w:p>
          <w:p w14:paraId="590CCC9E" w14:textId="01EF42E2" w:rsidR="00456B36" w:rsidRDefault="00456B36" w:rsidP="00F54CE8">
            <w:pPr>
              <w:pStyle w:val="Default"/>
              <w:numPr>
                <w:ilvl w:val="0"/>
                <w:numId w:val="8"/>
              </w:numPr>
              <w:rPr>
                <w:color w:val="auto"/>
                <w:sz w:val="22"/>
                <w:szCs w:val="22"/>
              </w:rPr>
            </w:pPr>
            <w:r w:rsidRPr="00EE4616">
              <w:rPr>
                <w:color w:val="auto"/>
                <w:sz w:val="22"/>
                <w:szCs w:val="22"/>
              </w:rPr>
              <w:t>To be</w:t>
            </w:r>
            <w:r w:rsidR="005D10AC">
              <w:rPr>
                <w:color w:val="auto"/>
                <w:sz w:val="22"/>
                <w:szCs w:val="22"/>
              </w:rPr>
              <w:t xml:space="preserve"> able to listen to others and be</w:t>
            </w:r>
            <w:r w:rsidRPr="00EE4616">
              <w:rPr>
                <w:color w:val="auto"/>
                <w:sz w:val="22"/>
                <w:szCs w:val="22"/>
              </w:rPr>
              <w:t xml:space="preserve"> open to</w:t>
            </w:r>
            <w:r>
              <w:rPr>
                <w:color w:val="auto"/>
                <w:sz w:val="22"/>
                <w:szCs w:val="22"/>
              </w:rPr>
              <w:t>,</w:t>
            </w:r>
            <w:r w:rsidRPr="00EE4616">
              <w:rPr>
                <w:color w:val="auto"/>
                <w:sz w:val="22"/>
                <w:szCs w:val="22"/>
              </w:rPr>
              <w:t xml:space="preserve"> and respectful of other people’s points of </w:t>
            </w:r>
            <w:r w:rsidR="000F7BEC" w:rsidRPr="00EE4616">
              <w:rPr>
                <w:color w:val="auto"/>
                <w:sz w:val="22"/>
                <w:szCs w:val="22"/>
              </w:rPr>
              <w:t>view.</w:t>
            </w:r>
          </w:p>
          <w:p w14:paraId="7B76C573" w14:textId="038FF1C6" w:rsidR="001D2259" w:rsidRPr="00EE4616" w:rsidRDefault="00456B36" w:rsidP="000F7BEC">
            <w:pPr>
              <w:pStyle w:val="Default"/>
              <w:numPr>
                <w:ilvl w:val="0"/>
                <w:numId w:val="8"/>
              </w:numPr>
              <w:rPr>
                <w:b/>
                <w:bCs/>
              </w:rPr>
            </w:pPr>
            <w:r w:rsidRPr="00EE4616">
              <w:rPr>
                <w:color w:val="auto"/>
                <w:sz w:val="22"/>
                <w:szCs w:val="22"/>
              </w:rPr>
              <w:t xml:space="preserve">To be willing to undertake personal development and training where appropriate to support </w:t>
            </w:r>
            <w:r w:rsidR="000F7BEC">
              <w:rPr>
                <w:color w:val="auto"/>
                <w:sz w:val="22"/>
                <w:szCs w:val="22"/>
              </w:rPr>
              <w:t>you to understand the content of the meeting</w:t>
            </w:r>
            <w:r w:rsidRPr="00EE4616">
              <w:rPr>
                <w:color w:val="auto"/>
                <w:sz w:val="22"/>
                <w:szCs w:val="22"/>
              </w:rPr>
              <w:t xml:space="preserve"> </w:t>
            </w:r>
          </w:p>
        </w:tc>
      </w:tr>
      <w:tr w:rsidR="001D2259" w14:paraId="0CBC742B" w14:textId="77777777" w:rsidTr="00AC4829">
        <w:tc>
          <w:tcPr>
            <w:tcW w:w="3823" w:type="dxa"/>
            <w:gridSpan w:val="2"/>
          </w:tcPr>
          <w:p w14:paraId="0C316FE7" w14:textId="77777777" w:rsidR="001D2259" w:rsidRPr="00EE4616" w:rsidRDefault="001D2259" w:rsidP="00AC4829">
            <w:pPr>
              <w:rPr>
                <w:rFonts w:ascii="Arial" w:hAnsi="Arial" w:cs="Arial"/>
                <w:b/>
                <w:bCs/>
              </w:rPr>
            </w:pPr>
            <w:r>
              <w:rPr>
                <w:rFonts w:ascii="Arial" w:hAnsi="Arial" w:cs="Arial"/>
                <w:b/>
                <w:bCs/>
              </w:rPr>
              <w:lastRenderedPageBreak/>
              <w:t>Time commitment</w:t>
            </w:r>
          </w:p>
        </w:tc>
        <w:tc>
          <w:tcPr>
            <w:tcW w:w="5244" w:type="dxa"/>
          </w:tcPr>
          <w:p w14:paraId="209F8C4F" w14:textId="4F69F5B3" w:rsidR="00C717CB" w:rsidRPr="00C717CB" w:rsidRDefault="00C717CB" w:rsidP="00C717CB">
            <w:pPr>
              <w:pStyle w:val="ListParagraph"/>
              <w:numPr>
                <w:ilvl w:val="0"/>
                <w:numId w:val="19"/>
              </w:numPr>
              <w:rPr>
                <w:rFonts w:ascii="Arial" w:hAnsi="Arial" w:cs="Arial"/>
              </w:rPr>
            </w:pPr>
            <w:r w:rsidRPr="00C717CB">
              <w:rPr>
                <w:rFonts w:ascii="Arial" w:hAnsi="Arial" w:cs="Arial"/>
              </w:rPr>
              <w:t>1 meeting for 1</w:t>
            </w:r>
            <w:r w:rsidR="00834B2E">
              <w:rPr>
                <w:rFonts w:ascii="Arial" w:hAnsi="Arial" w:cs="Arial"/>
              </w:rPr>
              <w:t>-1.5</w:t>
            </w:r>
            <w:r w:rsidRPr="00C717CB">
              <w:rPr>
                <w:rFonts w:ascii="Arial" w:hAnsi="Arial" w:cs="Arial"/>
              </w:rPr>
              <w:t xml:space="preserve"> hour per month (this may </w:t>
            </w:r>
            <w:r w:rsidR="00834B2E">
              <w:rPr>
                <w:rFonts w:ascii="Arial" w:hAnsi="Arial" w:cs="Arial"/>
              </w:rPr>
              <w:t>be slightly more or less</w:t>
            </w:r>
            <w:r w:rsidRPr="00C717CB">
              <w:rPr>
                <w:rFonts w:ascii="Arial" w:hAnsi="Arial" w:cs="Arial"/>
              </w:rPr>
              <w:t xml:space="preserve"> depending </w:t>
            </w:r>
            <w:r w:rsidR="00EC0297" w:rsidRPr="00C717CB">
              <w:rPr>
                <w:rFonts w:ascii="Arial" w:hAnsi="Arial" w:cs="Arial"/>
              </w:rPr>
              <w:t>on</w:t>
            </w:r>
            <w:r w:rsidRPr="00C717CB">
              <w:rPr>
                <w:rFonts w:ascii="Arial" w:hAnsi="Arial" w:cs="Arial"/>
              </w:rPr>
              <w:t xml:space="preserve"> </w:t>
            </w:r>
            <w:r w:rsidR="00115B38">
              <w:rPr>
                <w:rFonts w:ascii="Arial" w:hAnsi="Arial" w:cs="Arial"/>
              </w:rPr>
              <w:t>the group</w:t>
            </w:r>
            <w:r w:rsidRPr="00C717CB">
              <w:rPr>
                <w:rFonts w:ascii="Arial" w:hAnsi="Arial" w:cs="Arial"/>
              </w:rPr>
              <w:t>)</w:t>
            </w:r>
          </w:p>
          <w:p w14:paraId="23B4D91D" w14:textId="39CA9F7D" w:rsidR="00C717CB" w:rsidRPr="00C717CB" w:rsidRDefault="00834B2E" w:rsidP="00AC4829">
            <w:pPr>
              <w:pStyle w:val="ListParagraph"/>
              <w:numPr>
                <w:ilvl w:val="0"/>
                <w:numId w:val="19"/>
              </w:numPr>
              <w:rPr>
                <w:rFonts w:ascii="Arial" w:hAnsi="Arial" w:cs="Arial"/>
              </w:rPr>
            </w:pPr>
            <w:r>
              <w:rPr>
                <w:rFonts w:ascii="Arial" w:hAnsi="Arial" w:cs="Arial"/>
              </w:rPr>
              <w:t xml:space="preserve">There </w:t>
            </w:r>
            <w:r w:rsidR="00C717CB" w:rsidRPr="00C717CB">
              <w:rPr>
                <w:rFonts w:ascii="Arial" w:hAnsi="Arial" w:cs="Arial"/>
              </w:rPr>
              <w:t>will be papers to read which will be sen</w:t>
            </w:r>
            <w:r w:rsidR="00115B38">
              <w:rPr>
                <w:rFonts w:ascii="Arial" w:hAnsi="Arial" w:cs="Arial"/>
              </w:rPr>
              <w:t>t</w:t>
            </w:r>
            <w:r w:rsidR="00C717CB" w:rsidRPr="00C717CB">
              <w:rPr>
                <w:rFonts w:ascii="Arial" w:hAnsi="Arial" w:cs="Arial"/>
              </w:rPr>
              <w:t xml:space="preserve"> out prior to meetings.</w:t>
            </w:r>
          </w:p>
          <w:p w14:paraId="49EC4492" w14:textId="72937A9B" w:rsidR="00C717CB" w:rsidRPr="00C717CB" w:rsidRDefault="00115B38" w:rsidP="00AC4829">
            <w:pPr>
              <w:pStyle w:val="ListParagraph"/>
              <w:numPr>
                <w:ilvl w:val="0"/>
                <w:numId w:val="19"/>
              </w:numPr>
              <w:rPr>
                <w:rFonts w:ascii="Arial" w:hAnsi="Arial" w:cs="Arial"/>
              </w:rPr>
            </w:pPr>
            <w:r>
              <w:rPr>
                <w:rFonts w:ascii="Arial" w:hAnsi="Arial" w:cs="Arial"/>
              </w:rPr>
              <w:t>You may</w:t>
            </w:r>
            <w:r w:rsidR="00C717CB" w:rsidRPr="00C717CB">
              <w:rPr>
                <w:rFonts w:ascii="Arial" w:hAnsi="Arial" w:cs="Arial"/>
              </w:rPr>
              <w:t xml:space="preserve"> </w:t>
            </w:r>
            <w:r w:rsidR="00EC0297">
              <w:rPr>
                <w:rFonts w:ascii="Arial" w:hAnsi="Arial" w:cs="Arial"/>
              </w:rPr>
              <w:t>need to</w:t>
            </w:r>
            <w:r w:rsidR="00C717CB" w:rsidRPr="00C717CB">
              <w:rPr>
                <w:rFonts w:ascii="Arial" w:hAnsi="Arial" w:cs="Arial"/>
              </w:rPr>
              <w:t xml:space="preserve"> </w:t>
            </w:r>
            <w:r w:rsidRPr="00C717CB">
              <w:rPr>
                <w:rFonts w:ascii="Arial" w:hAnsi="Arial" w:cs="Arial"/>
              </w:rPr>
              <w:t>feedback</w:t>
            </w:r>
            <w:r w:rsidR="00C717CB" w:rsidRPr="00C717CB">
              <w:rPr>
                <w:rFonts w:ascii="Arial" w:hAnsi="Arial" w:cs="Arial"/>
              </w:rPr>
              <w:t xml:space="preserve"> on documents via email</w:t>
            </w:r>
            <w:r w:rsidR="00EC0297">
              <w:rPr>
                <w:rFonts w:ascii="Arial" w:hAnsi="Arial" w:cs="Arial"/>
              </w:rPr>
              <w:t>.</w:t>
            </w:r>
          </w:p>
          <w:p w14:paraId="01F41B00" w14:textId="77777777" w:rsidR="001D2259" w:rsidRPr="001C71B6" w:rsidRDefault="001D2259" w:rsidP="00EC0297">
            <w:pPr>
              <w:pStyle w:val="ListParagraph"/>
              <w:rPr>
                <w:rFonts w:ascii="Arial" w:hAnsi="Arial" w:cs="Arial"/>
                <w:b/>
                <w:bCs/>
                <w:i/>
                <w:iCs/>
              </w:rPr>
            </w:pPr>
          </w:p>
        </w:tc>
      </w:tr>
      <w:tr w:rsidR="001D2259" w14:paraId="6E3A2E15" w14:textId="77777777" w:rsidTr="00AC4829">
        <w:tc>
          <w:tcPr>
            <w:tcW w:w="3823" w:type="dxa"/>
            <w:gridSpan w:val="2"/>
            <w:shd w:val="clear" w:color="auto" w:fill="auto"/>
          </w:tcPr>
          <w:p w14:paraId="34C14CB2" w14:textId="77777777" w:rsidR="001D2259" w:rsidRPr="001C71B6" w:rsidRDefault="001D2259" w:rsidP="00AC4829">
            <w:pPr>
              <w:rPr>
                <w:rFonts w:ascii="Arial" w:hAnsi="Arial" w:cs="Arial"/>
                <w:b/>
                <w:bCs/>
              </w:rPr>
            </w:pPr>
            <w:r w:rsidRPr="001C71B6">
              <w:rPr>
                <w:rFonts w:ascii="Arial" w:hAnsi="Arial" w:cs="Arial"/>
                <w:b/>
                <w:bCs/>
              </w:rPr>
              <w:t>Where do meetings take place?</w:t>
            </w:r>
          </w:p>
        </w:tc>
        <w:tc>
          <w:tcPr>
            <w:tcW w:w="5244" w:type="dxa"/>
          </w:tcPr>
          <w:p w14:paraId="76A82689" w14:textId="1D853374" w:rsidR="001D2259" w:rsidRDefault="00C717CB" w:rsidP="00AC4829">
            <w:pPr>
              <w:rPr>
                <w:rFonts w:ascii="Arial" w:hAnsi="Arial" w:cs="Arial"/>
              </w:rPr>
            </w:pPr>
            <w:r w:rsidRPr="00C717CB">
              <w:rPr>
                <w:rFonts w:ascii="Arial" w:hAnsi="Arial" w:cs="Arial"/>
              </w:rPr>
              <w:t>On-line (MS teams)</w:t>
            </w:r>
          </w:p>
          <w:p w14:paraId="1A13A3D0" w14:textId="773F0162" w:rsidR="00EC0297" w:rsidRPr="00C717CB" w:rsidRDefault="00EC0297" w:rsidP="00AC4829">
            <w:pPr>
              <w:rPr>
                <w:rFonts w:ascii="Arial" w:hAnsi="Arial" w:cs="Arial"/>
              </w:rPr>
            </w:pPr>
            <w:r>
              <w:rPr>
                <w:rFonts w:ascii="Arial" w:hAnsi="Arial" w:cs="Arial"/>
              </w:rPr>
              <w:t>In-person (</w:t>
            </w:r>
            <w:r w:rsidR="00834B2E">
              <w:rPr>
                <w:rFonts w:ascii="Arial" w:hAnsi="Arial" w:cs="Arial"/>
              </w:rPr>
              <w:t>to be agreed as and when)</w:t>
            </w:r>
          </w:p>
          <w:p w14:paraId="19A1C61E" w14:textId="77777777" w:rsidR="001D2259" w:rsidRPr="00EE4616" w:rsidRDefault="001D2259" w:rsidP="00AC4829">
            <w:pPr>
              <w:rPr>
                <w:rFonts w:ascii="Arial" w:hAnsi="Arial" w:cs="Arial"/>
                <w:b/>
                <w:bCs/>
              </w:rPr>
            </w:pPr>
          </w:p>
        </w:tc>
      </w:tr>
      <w:tr w:rsidR="001D2259" w14:paraId="27548A51" w14:textId="77777777" w:rsidTr="00AC4829">
        <w:tc>
          <w:tcPr>
            <w:tcW w:w="9067" w:type="dxa"/>
            <w:gridSpan w:val="3"/>
          </w:tcPr>
          <w:p w14:paraId="4906DCE1" w14:textId="4BEF2B20" w:rsidR="001D2259" w:rsidRPr="00EE4616" w:rsidRDefault="001D2259" w:rsidP="00AC4829">
            <w:pPr>
              <w:rPr>
                <w:rFonts w:ascii="Arial" w:hAnsi="Arial" w:cs="Arial"/>
                <w:b/>
                <w:bCs/>
              </w:rPr>
            </w:pPr>
            <w:r w:rsidRPr="001C71B6">
              <w:rPr>
                <w:rFonts w:ascii="Arial" w:hAnsi="Arial" w:cs="Arial"/>
                <w:b/>
                <w:bCs/>
              </w:rPr>
              <w:t>Additional information:</w:t>
            </w:r>
            <w:r>
              <w:rPr>
                <w:rFonts w:ascii="Arial" w:hAnsi="Arial" w:cs="Arial"/>
                <w:b/>
                <w:bCs/>
              </w:rPr>
              <w:t xml:space="preserve"> </w:t>
            </w:r>
          </w:p>
        </w:tc>
      </w:tr>
      <w:tr w:rsidR="001D2259" w14:paraId="03ABB2B8" w14:textId="77777777" w:rsidTr="00AC4829">
        <w:tc>
          <w:tcPr>
            <w:tcW w:w="9067" w:type="dxa"/>
            <w:gridSpan w:val="3"/>
          </w:tcPr>
          <w:p w14:paraId="6CAF3371" w14:textId="6477446C" w:rsidR="00F54CE8" w:rsidRPr="003427B3" w:rsidRDefault="00F54CE8" w:rsidP="00F54CE8">
            <w:pPr>
              <w:numPr>
                <w:ilvl w:val="0"/>
                <w:numId w:val="18"/>
              </w:numPr>
              <w:outlineLvl w:val="1"/>
              <w:rPr>
                <w:rFonts w:ascii="Arial" w:hAnsi="Arial" w:cs="Arial"/>
              </w:rPr>
            </w:pPr>
            <w:r>
              <w:rPr>
                <w:rFonts w:ascii="Arial" w:hAnsi="Arial" w:cs="Arial"/>
              </w:rPr>
              <w:t>As a thank you for your time, you will be eligible for out-of-pocket expenses.</w:t>
            </w:r>
          </w:p>
          <w:p w14:paraId="680FBB7D" w14:textId="414A0916" w:rsidR="001D2259" w:rsidRPr="001C71B6" w:rsidRDefault="001D2259" w:rsidP="00F54CE8">
            <w:pPr>
              <w:pStyle w:val="ListParagraph"/>
              <w:numPr>
                <w:ilvl w:val="0"/>
                <w:numId w:val="18"/>
              </w:numPr>
              <w:rPr>
                <w:rFonts w:ascii="Arial" w:hAnsi="Arial" w:cs="Arial"/>
                <w:b/>
                <w:bCs/>
              </w:rPr>
            </w:pPr>
            <w:r>
              <w:rPr>
                <w:rFonts w:ascii="Arial" w:hAnsi="Arial" w:cs="Arial"/>
              </w:rPr>
              <w:t xml:space="preserve">You will be provided with a </w:t>
            </w:r>
            <w:r w:rsidR="00F54CE8">
              <w:rPr>
                <w:rFonts w:ascii="Arial" w:hAnsi="Arial" w:cs="Arial"/>
              </w:rPr>
              <w:t>named person</w:t>
            </w:r>
            <w:r>
              <w:rPr>
                <w:rFonts w:ascii="Arial" w:hAnsi="Arial" w:cs="Arial"/>
              </w:rPr>
              <w:t xml:space="preserve"> to </w:t>
            </w:r>
            <w:r w:rsidR="00F54CE8">
              <w:rPr>
                <w:rFonts w:ascii="Arial" w:hAnsi="Arial" w:cs="Arial"/>
              </w:rPr>
              <w:t xml:space="preserve">help you </w:t>
            </w:r>
            <w:r>
              <w:rPr>
                <w:rFonts w:ascii="Arial" w:hAnsi="Arial" w:cs="Arial"/>
              </w:rPr>
              <w:t xml:space="preserve">with any questions and provide </w:t>
            </w:r>
            <w:r w:rsidR="00F54CE8">
              <w:rPr>
                <w:rFonts w:ascii="Arial" w:hAnsi="Arial" w:cs="Arial"/>
              </w:rPr>
              <w:t xml:space="preserve">you with </w:t>
            </w:r>
            <w:r>
              <w:rPr>
                <w:rFonts w:ascii="Arial" w:hAnsi="Arial" w:cs="Arial"/>
              </w:rPr>
              <w:t xml:space="preserve">support before, during, and after </w:t>
            </w:r>
            <w:r w:rsidR="00F54CE8">
              <w:rPr>
                <w:rFonts w:ascii="Arial" w:hAnsi="Arial" w:cs="Arial"/>
              </w:rPr>
              <w:t>meetings.</w:t>
            </w:r>
            <w:r>
              <w:rPr>
                <w:rFonts w:ascii="Arial" w:hAnsi="Arial" w:cs="Arial"/>
              </w:rPr>
              <w:t xml:space="preserve"> </w:t>
            </w:r>
          </w:p>
          <w:p w14:paraId="3E989209" w14:textId="3B353E1A" w:rsidR="001D2259" w:rsidRPr="0010281C" w:rsidRDefault="001D2259" w:rsidP="00F54CE8">
            <w:pPr>
              <w:pStyle w:val="ListParagraph"/>
              <w:numPr>
                <w:ilvl w:val="0"/>
                <w:numId w:val="18"/>
              </w:numPr>
              <w:rPr>
                <w:rFonts w:ascii="Arial" w:hAnsi="Arial" w:cs="Arial"/>
                <w:b/>
                <w:bCs/>
                <w:i/>
                <w:iCs/>
              </w:rPr>
            </w:pPr>
            <w:r>
              <w:rPr>
                <w:rFonts w:ascii="Arial" w:hAnsi="Arial" w:cs="Arial"/>
              </w:rPr>
              <w:t>You will receive an induction and</w:t>
            </w:r>
            <w:r w:rsidR="00F54CE8">
              <w:rPr>
                <w:rFonts w:ascii="Arial" w:hAnsi="Arial" w:cs="Arial"/>
              </w:rPr>
              <w:t xml:space="preserve"> relevant</w:t>
            </w:r>
            <w:r>
              <w:rPr>
                <w:rFonts w:ascii="Arial" w:hAnsi="Arial" w:cs="Arial"/>
              </w:rPr>
              <w:t xml:space="preserve"> support sessions will </w:t>
            </w:r>
            <w:r w:rsidR="00F54CE8">
              <w:rPr>
                <w:rFonts w:ascii="Arial" w:hAnsi="Arial" w:cs="Arial"/>
              </w:rPr>
              <w:t xml:space="preserve">also </w:t>
            </w:r>
            <w:r>
              <w:rPr>
                <w:rFonts w:ascii="Arial" w:hAnsi="Arial" w:cs="Arial"/>
              </w:rPr>
              <w:t xml:space="preserve">be </w:t>
            </w:r>
            <w:r w:rsidR="00F54CE8">
              <w:rPr>
                <w:rFonts w:ascii="Arial" w:hAnsi="Arial" w:cs="Arial"/>
              </w:rPr>
              <w:t>available.</w:t>
            </w:r>
            <w:r>
              <w:rPr>
                <w:rFonts w:ascii="Arial" w:hAnsi="Arial" w:cs="Arial"/>
              </w:rPr>
              <w:t xml:space="preserve"> </w:t>
            </w:r>
          </w:p>
          <w:p w14:paraId="7E27451F" w14:textId="500D6F9B" w:rsidR="001D2259" w:rsidRPr="001C71B6" w:rsidRDefault="001D2259" w:rsidP="00F54CE8">
            <w:pPr>
              <w:pStyle w:val="ListParagraph"/>
              <w:numPr>
                <w:ilvl w:val="0"/>
                <w:numId w:val="18"/>
              </w:numPr>
              <w:rPr>
                <w:rFonts w:ascii="Arial" w:hAnsi="Arial" w:cs="Arial"/>
                <w:b/>
                <w:bCs/>
              </w:rPr>
            </w:pPr>
            <w:r>
              <w:rPr>
                <w:rFonts w:ascii="Arial" w:hAnsi="Arial" w:cs="Arial"/>
              </w:rPr>
              <w:t xml:space="preserve">You will be required to sign a confidentiality agreement due to the sensitive content of the meeting papers. </w:t>
            </w:r>
          </w:p>
          <w:p w14:paraId="1613763D" w14:textId="77777777" w:rsidR="001D2259" w:rsidRPr="001C71B6" w:rsidRDefault="001D2259" w:rsidP="00AC4829">
            <w:pPr>
              <w:rPr>
                <w:rFonts w:ascii="Arial" w:hAnsi="Arial" w:cs="Arial"/>
                <w:b/>
                <w:bCs/>
              </w:rPr>
            </w:pPr>
          </w:p>
        </w:tc>
      </w:tr>
      <w:tr w:rsidR="001D2259" w14:paraId="63A25F1E" w14:textId="77777777" w:rsidTr="00AC4829">
        <w:tc>
          <w:tcPr>
            <w:tcW w:w="9067" w:type="dxa"/>
            <w:gridSpan w:val="3"/>
          </w:tcPr>
          <w:p w14:paraId="6CF3E4EE" w14:textId="77777777" w:rsidR="001D2259" w:rsidRPr="00226D9E" w:rsidRDefault="001D2259" w:rsidP="00AC4829">
            <w:pPr>
              <w:rPr>
                <w:rFonts w:ascii="Arial" w:hAnsi="Arial" w:cs="Arial"/>
                <w:b/>
                <w:bCs/>
              </w:rPr>
            </w:pPr>
            <w:r w:rsidRPr="00226D9E">
              <w:rPr>
                <w:rFonts w:ascii="Arial" w:hAnsi="Arial" w:cs="Arial"/>
                <w:b/>
                <w:bCs/>
              </w:rPr>
              <w:t>How do I apply?</w:t>
            </w:r>
          </w:p>
        </w:tc>
      </w:tr>
      <w:tr w:rsidR="001D2259" w14:paraId="4C2E3835" w14:textId="77777777" w:rsidTr="00AC4829">
        <w:tc>
          <w:tcPr>
            <w:tcW w:w="9067" w:type="dxa"/>
            <w:gridSpan w:val="3"/>
          </w:tcPr>
          <w:p w14:paraId="00FD1E20" w14:textId="77777777" w:rsidR="001D2259" w:rsidRPr="00226D9E" w:rsidRDefault="001D2259" w:rsidP="00AC4829">
            <w:pPr>
              <w:ind w:left="50"/>
              <w:rPr>
                <w:rFonts w:ascii="Arial" w:hAnsi="Arial" w:cs="Arial"/>
              </w:rPr>
            </w:pPr>
          </w:p>
          <w:p w14:paraId="09797357" w14:textId="77777777" w:rsidR="001D2259" w:rsidRPr="00226D9E" w:rsidRDefault="001D2259" w:rsidP="00AC4829">
            <w:pPr>
              <w:ind w:left="50"/>
              <w:rPr>
                <w:rFonts w:ascii="Arial" w:hAnsi="Arial" w:cs="Arial"/>
              </w:rPr>
            </w:pPr>
            <w:r w:rsidRPr="00226D9E">
              <w:rPr>
                <w:rFonts w:ascii="Arial" w:hAnsi="Arial" w:cs="Arial"/>
              </w:rPr>
              <w:t>If you are interested, please send in a brief expression of interest covering the following:</w:t>
            </w:r>
            <w:r w:rsidRPr="00226D9E">
              <w:rPr>
                <w:rFonts w:ascii="Arial" w:hAnsi="Arial" w:cs="Arial"/>
              </w:rPr>
              <w:br/>
            </w:r>
          </w:p>
          <w:p w14:paraId="134A8F8D" w14:textId="77777777" w:rsidR="001D2259" w:rsidRPr="00640439" w:rsidRDefault="001D2259" w:rsidP="00AC4829">
            <w:pPr>
              <w:pStyle w:val="ListParagraph"/>
              <w:numPr>
                <w:ilvl w:val="0"/>
                <w:numId w:val="10"/>
              </w:numPr>
              <w:rPr>
                <w:rFonts w:ascii="Arial" w:hAnsi="Arial" w:cs="Arial"/>
              </w:rPr>
            </w:pPr>
            <w:r w:rsidRPr="00226D9E">
              <w:rPr>
                <w:rFonts w:ascii="Arial" w:hAnsi="Arial" w:cs="Arial"/>
              </w:rPr>
              <w:t>Tell us a bit about yourself?</w:t>
            </w:r>
          </w:p>
          <w:p w14:paraId="2E71C304" w14:textId="77777777" w:rsidR="001D2259" w:rsidRPr="00226D9E" w:rsidRDefault="001D2259" w:rsidP="00AC4829">
            <w:pPr>
              <w:pStyle w:val="ListParagraph"/>
              <w:numPr>
                <w:ilvl w:val="0"/>
                <w:numId w:val="10"/>
              </w:numPr>
              <w:rPr>
                <w:rFonts w:ascii="Arial" w:hAnsi="Arial" w:cs="Arial"/>
              </w:rPr>
            </w:pPr>
            <w:r w:rsidRPr="00226D9E">
              <w:rPr>
                <w:rFonts w:ascii="Arial" w:hAnsi="Arial" w:cs="Arial"/>
              </w:rPr>
              <w:t xml:space="preserve">What interests you about this role? </w:t>
            </w:r>
          </w:p>
          <w:p w14:paraId="5D5347C8" w14:textId="77777777" w:rsidR="001D2259" w:rsidRPr="00640439" w:rsidRDefault="001D2259" w:rsidP="00AC4829">
            <w:pPr>
              <w:pStyle w:val="ListParagraph"/>
              <w:numPr>
                <w:ilvl w:val="0"/>
                <w:numId w:val="10"/>
              </w:numPr>
              <w:rPr>
                <w:rFonts w:ascii="Arial" w:hAnsi="Arial" w:cs="Arial"/>
              </w:rPr>
            </w:pPr>
            <w:r w:rsidRPr="00226D9E">
              <w:rPr>
                <w:rFonts w:ascii="Arial" w:hAnsi="Arial" w:cs="Arial"/>
              </w:rPr>
              <w:t>What would you bring to the role? i.e., your experience, background, skills, and knowledge</w:t>
            </w:r>
            <w:r w:rsidRPr="00640439">
              <w:rPr>
                <w:rFonts w:ascii="Arial" w:hAnsi="Arial" w:cs="Arial"/>
              </w:rPr>
              <w:br/>
            </w:r>
          </w:p>
          <w:p w14:paraId="5EF5A540" w14:textId="1998D68C" w:rsidR="001D2259" w:rsidRPr="00226D9E" w:rsidRDefault="001D2259" w:rsidP="00AC4829">
            <w:pPr>
              <w:rPr>
                <w:rFonts w:ascii="Arial" w:hAnsi="Arial" w:cs="Arial"/>
                <w:b/>
                <w:bCs/>
                <w:color w:val="000000"/>
                <w:lang w:eastAsia="en-GB"/>
              </w:rPr>
            </w:pPr>
            <w:r w:rsidRPr="00226D9E">
              <w:rPr>
                <w:rFonts w:ascii="Arial" w:hAnsi="Arial" w:cs="Arial"/>
              </w:rPr>
              <w:t xml:space="preserve">Please send your expression of interest to </w:t>
            </w:r>
            <w:r w:rsidR="000F7BEC">
              <w:rPr>
                <w:rFonts w:ascii="Arial" w:hAnsi="Arial" w:cs="Arial"/>
              </w:rPr>
              <w:t>Bernie Brown, Public Health Manager – Bernadette.brown@derby.gov.uk</w:t>
            </w:r>
            <w:r w:rsidRPr="00226D9E">
              <w:rPr>
                <w:rFonts w:ascii="Arial" w:hAnsi="Arial" w:cs="Arial"/>
                <w:i/>
                <w:iCs/>
                <w:color w:val="FF0000"/>
              </w:rPr>
              <w:t xml:space="preserve"> </w:t>
            </w:r>
          </w:p>
          <w:p w14:paraId="10D16577" w14:textId="77777777" w:rsidR="001D2259" w:rsidRPr="00226D9E" w:rsidRDefault="001D2259" w:rsidP="00AC4829">
            <w:pPr>
              <w:rPr>
                <w:rFonts w:ascii="Arial" w:hAnsi="Arial" w:cs="Arial"/>
                <w:b/>
                <w:bCs/>
              </w:rPr>
            </w:pPr>
          </w:p>
        </w:tc>
      </w:tr>
      <w:tr w:rsidR="001D2259" w14:paraId="4045372D" w14:textId="77777777" w:rsidTr="00AC4829">
        <w:tc>
          <w:tcPr>
            <w:tcW w:w="9067" w:type="dxa"/>
            <w:gridSpan w:val="3"/>
          </w:tcPr>
          <w:p w14:paraId="242F2904" w14:textId="77777777" w:rsidR="001D2259" w:rsidRPr="00226D9E" w:rsidRDefault="001D2259" w:rsidP="00AC4829">
            <w:pPr>
              <w:ind w:left="50"/>
              <w:rPr>
                <w:rFonts w:ascii="Arial" w:hAnsi="Arial" w:cs="Arial"/>
                <w:b/>
                <w:bCs/>
              </w:rPr>
            </w:pPr>
            <w:r w:rsidRPr="00226D9E">
              <w:rPr>
                <w:rFonts w:ascii="Arial" w:hAnsi="Arial" w:cs="Arial"/>
                <w:b/>
                <w:bCs/>
              </w:rPr>
              <w:t>Equal opportunities</w:t>
            </w:r>
          </w:p>
        </w:tc>
      </w:tr>
      <w:tr w:rsidR="001D2259" w14:paraId="6FD86B16" w14:textId="77777777" w:rsidTr="00AC4829">
        <w:tc>
          <w:tcPr>
            <w:tcW w:w="9067" w:type="dxa"/>
            <w:gridSpan w:val="3"/>
          </w:tcPr>
          <w:p w14:paraId="3A628015" w14:textId="77777777" w:rsidR="001D2259" w:rsidRPr="002F335A" w:rsidRDefault="001D2259" w:rsidP="00AC4829">
            <w:pPr>
              <w:pStyle w:val="contentpasted0"/>
              <w:spacing w:after="240"/>
              <w:rPr>
                <w:rFonts w:ascii="Arial" w:hAnsi="Arial" w:cs="Arial"/>
                <w:color w:val="000000"/>
                <w:sz w:val="24"/>
                <w:szCs w:val="24"/>
              </w:rPr>
            </w:pPr>
            <w:r w:rsidRPr="00640439">
              <w:rPr>
                <w:rFonts w:ascii="Arial" w:hAnsi="Arial" w:cs="Arial"/>
                <w:color w:val="000000"/>
              </w:rPr>
              <w:t>We aim to offer equal opportunities and we are determined to ensure that no one receives less favourable treatment on the grounds of gender, age, disability, religion, belief, sexual orientation, marital status, or race, or is disadvantaged by conditions or requirements which cannot be shown to be justifiable.</w:t>
            </w:r>
          </w:p>
        </w:tc>
      </w:tr>
      <w:tr w:rsidR="001D2259" w14:paraId="57D60188" w14:textId="77777777" w:rsidTr="00AC4829">
        <w:tc>
          <w:tcPr>
            <w:tcW w:w="1696" w:type="dxa"/>
          </w:tcPr>
          <w:p w14:paraId="5C911371" w14:textId="77777777" w:rsidR="001D2259" w:rsidRPr="00226D9E" w:rsidRDefault="001D2259" w:rsidP="00AC4829">
            <w:pPr>
              <w:ind w:left="50"/>
              <w:rPr>
                <w:rFonts w:ascii="Arial" w:hAnsi="Arial" w:cs="Arial"/>
                <w:b/>
                <w:bCs/>
              </w:rPr>
            </w:pPr>
            <w:r w:rsidRPr="00226D9E">
              <w:rPr>
                <w:rFonts w:ascii="Arial" w:hAnsi="Arial" w:cs="Arial"/>
                <w:b/>
                <w:bCs/>
              </w:rPr>
              <w:t>Closing date:</w:t>
            </w:r>
          </w:p>
        </w:tc>
        <w:tc>
          <w:tcPr>
            <w:tcW w:w="7371" w:type="dxa"/>
            <w:gridSpan w:val="2"/>
          </w:tcPr>
          <w:p w14:paraId="44A3B7FB" w14:textId="5D346556" w:rsidR="001D2259" w:rsidRPr="000F7BEC" w:rsidRDefault="000F7BEC" w:rsidP="00AC4829">
            <w:pPr>
              <w:ind w:left="50"/>
              <w:rPr>
                <w:rFonts w:ascii="Arial" w:hAnsi="Arial" w:cs="Arial"/>
              </w:rPr>
            </w:pPr>
            <w:r w:rsidRPr="000F7BEC">
              <w:rPr>
                <w:rFonts w:ascii="Arial" w:hAnsi="Arial" w:cs="Arial"/>
              </w:rPr>
              <w:t>16</w:t>
            </w:r>
            <w:r w:rsidRPr="000F7BEC">
              <w:rPr>
                <w:rFonts w:ascii="Arial" w:hAnsi="Arial" w:cs="Arial"/>
                <w:vertAlign w:val="superscript"/>
              </w:rPr>
              <w:t>th</w:t>
            </w:r>
            <w:r w:rsidRPr="000F7BEC">
              <w:rPr>
                <w:rFonts w:ascii="Arial" w:hAnsi="Arial" w:cs="Arial"/>
              </w:rPr>
              <w:t xml:space="preserve"> February 2024</w:t>
            </w:r>
          </w:p>
        </w:tc>
      </w:tr>
    </w:tbl>
    <w:p w14:paraId="4805A715" w14:textId="77777777" w:rsidR="001D2259" w:rsidRPr="00D80BAD" w:rsidRDefault="001D2259" w:rsidP="001D2259">
      <w:pPr>
        <w:pStyle w:val="ListParagraph"/>
        <w:rPr>
          <w:rFonts w:ascii="Arial" w:hAnsi="Arial" w:cs="Arial"/>
          <w:b/>
          <w:bCs/>
        </w:rPr>
      </w:pPr>
    </w:p>
    <w:p w14:paraId="260E32C9" w14:textId="148E3119" w:rsidR="00D80BAD" w:rsidRPr="001D2259" w:rsidRDefault="00D80BAD" w:rsidP="001D2259"/>
    <w:sectPr w:rsidR="00D80BAD" w:rsidRPr="001D225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3F36" w14:textId="77777777" w:rsidR="001F5074" w:rsidRDefault="001F5074" w:rsidP="002F5571">
      <w:pPr>
        <w:spacing w:after="0" w:line="240" w:lineRule="auto"/>
      </w:pPr>
      <w:r>
        <w:separator/>
      </w:r>
    </w:p>
  </w:endnote>
  <w:endnote w:type="continuationSeparator" w:id="0">
    <w:p w14:paraId="218014AA" w14:textId="77777777" w:rsidR="001F5074" w:rsidRDefault="001F5074" w:rsidP="002F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C350" w14:textId="77777777" w:rsidR="001F5074" w:rsidRDefault="001F5074" w:rsidP="002F5571">
      <w:pPr>
        <w:spacing w:after="0" w:line="240" w:lineRule="auto"/>
      </w:pPr>
      <w:r>
        <w:separator/>
      </w:r>
    </w:p>
  </w:footnote>
  <w:footnote w:type="continuationSeparator" w:id="0">
    <w:p w14:paraId="09C69A7F" w14:textId="77777777" w:rsidR="001F5074" w:rsidRDefault="001F5074" w:rsidP="002F5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518" w14:textId="026C1DF1" w:rsidR="002F5571" w:rsidRDefault="0037715D" w:rsidP="002F5571">
    <w:pPr>
      <w:pStyle w:val="Header"/>
      <w:jc w:val="right"/>
    </w:pPr>
    <w:r>
      <w:rPr>
        <w:noProof/>
      </w:rPr>
      <w:drawing>
        <wp:anchor distT="0" distB="0" distL="114300" distR="114300" simplePos="0" relativeHeight="251657216" behindDoc="0" locked="0" layoutInCell="1" allowOverlap="1" wp14:anchorId="6C9BCFA1" wp14:editId="02C9AF4D">
          <wp:simplePos x="0" y="0"/>
          <wp:positionH relativeFrom="margin">
            <wp:posOffset>3906520</wp:posOffset>
          </wp:positionH>
          <wp:positionV relativeFrom="paragraph">
            <wp:posOffset>-251212</wp:posOffset>
          </wp:positionV>
          <wp:extent cx="2377440" cy="826770"/>
          <wp:effectExtent l="0" t="0" r="3810" b="0"/>
          <wp:wrapThrough wrapText="bothSides">
            <wp:wrapPolygon edited="0">
              <wp:start x="0" y="0"/>
              <wp:lineTo x="0" y="11945"/>
              <wp:lineTo x="3808" y="15926"/>
              <wp:lineTo x="3808" y="19908"/>
              <wp:lineTo x="5192" y="20903"/>
              <wp:lineTo x="9865" y="20903"/>
              <wp:lineTo x="11077" y="20903"/>
              <wp:lineTo x="16096" y="20903"/>
              <wp:lineTo x="18000" y="19410"/>
              <wp:lineTo x="17654" y="15926"/>
              <wp:lineTo x="21462" y="11945"/>
              <wp:lineTo x="21462" y="0"/>
              <wp:lineTo x="0" y="0"/>
            </wp:wrapPolygon>
          </wp:wrapThrough>
          <wp:docPr id="2" name="Picture 2" descr="Joined Up Care Derby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FE2"/>
    <w:multiLevelType w:val="hybridMultilevel"/>
    <w:tmpl w:val="EB34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A0904"/>
    <w:multiLevelType w:val="hybridMultilevel"/>
    <w:tmpl w:val="40183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81B5B"/>
    <w:multiLevelType w:val="hybridMultilevel"/>
    <w:tmpl w:val="5B2877CE"/>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EEA31D9"/>
    <w:multiLevelType w:val="multilevel"/>
    <w:tmpl w:val="0F08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F07E3"/>
    <w:multiLevelType w:val="hybridMultilevel"/>
    <w:tmpl w:val="40BE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6E8C"/>
    <w:multiLevelType w:val="hybridMultilevel"/>
    <w:tmpl w:val="971EEB9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C60DD0"/>
    <w:multiLevelType w:val="hybridMultilevel"/>
    <w:tmpl w:val="D06C7FB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2E15A9"/>
    <w:multiLevelType w:val="hybridMultilevel"/>
    <w:tmpl w:val="3BC0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A0820"/>
    <w:multiLevelType w:val="hybridMultilevel"/>
    <w:tmpl w:val="B7220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E60773"/>
    <w:multiLevelType w:val="hybridMultilevel"/>
    <w:tmpl w:val="DDC6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14BA4"/>
    <w:multiLevelType w:val="hybridMultilevel"/>
    <w:tmpl w:val="68F04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750B12"/>
    <w:multiLevelType w:val="hybridMultilevel"/>
    <w:tmpl w:val="68E82000"/>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A45D26"/>
    <w:multiLevelType w:val="hybridMultilevel"/>
    <w:tmpl w:val="49944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C335EA"/>
    <w:multiLevelType w:val="hybridMultilevel"/>
    <w:tmpl w:val="58A06FF0"/>
    <w:lvl w:ilvl="0" w:tplc="AED0F048">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84AEE"/>
    <w:multiLevelType w:val="hybridMultilevel"/>
    <w:tmpl w:val="7F64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03E2"/>
    <w:multiLevelType w:val="hybridMultilevel"/>
    <w:tmpl w:val="79D6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E1584"/>
    <w:multiLevelType w:val="hybridMultilevel"/>
    <w:tmpl w:val="029A0EBE"/>
    <w:lvl w:ilvl="0" w:tplc="F29CD48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1374A"/>
    <w:multiLevelType w:val="hybridMultilevel"/>
    <w:tmpl w:val="79D6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3388C"/>
    <w:multiLevelType w:val="hybridMultilevel"/>
    <w:tmpl w:val="E53CD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921D30"/>
    <w:multiLevelType w:val="hybridMultilevel"/>
    <w:tmpl w:val="D0A626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AA3572A"/>
    <w:multiLevelType w:val="hybridMultilevel"/>
    <w:tmpl w:val="651C8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C917ED"/>
    <w:multiLevelType w:val="hybridMultilevel"/>
    <w:tmpl w:val="0B62E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2F3380"/>
    <w:multiLevelType w:val="hybridMultilevel"/>
    <w:tmpl w:val="6DD04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84A3BCD"/>
    <w:multiLevelType w:val="hybridMultilevel"/>
    <w:tmpl w:val="C3146178"/>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4" w15:restartNumberingAfterBreak="0">
    <w:nsid w:val="7F815E17"/>
    <w:multiLevelType w:val="hybridMultilevel"/>
    <w:tmpl w:val="A75E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646778">
    <w:abstractNumId w:val="7"/>
  </w:num>
  <w:num w:numId="2" w16cid:durableId="57245626">
    <w:abstractNumId w:val="12"/>
  </w:num>
  <w:num w:numId="3" w16cid:durableId="391197101">
    <w:abstractNumId w:val="9"/>
  </w:num>
  <w:num w:numId="4" w16cid:durableId="1504585307">
    <w:abstractNumId w:val="17"/>
  </w:num>
  <w:num w:numId="5" w16cid:durableId="1149203460">
    <w:abstractNumId w:val="15"/>
  </w:num>
  <w:num w:numId="6" w16cid:durableId="971981717">
    <w:abstractNumId w:val="13"/>
  </w:num>
  <w:num w:numId="7" w16cid:durableId="687105553">
    <w:abstractNumId w:val="1"/>
  </w:num>
  <w:num w:numId="8" w16cid:durableId="778791211">
    <w:abstractNumId w:val="23"/>
  </w:num>
  <w:num w:numId="9" w16cid:durableId="598031351">
    <w:abstractNumId w:val="10"/>
  </w:num>
  <w:num w:numId="10" w16cid:durableId="1241213453">
    <w:abstractNumId w:val="2"/>
  </w:num>
  <w:num w:numId="11" w16cid:durableId="1575772665">
    <w:abstractNumId w:val="19"/>
  </w:num>
  <w:num w:numId="12" w16cid:durableId="633950824">
    <w:abstractNumId w:val="20"/>
  </w:num>
  <w:num w:numId="13" w16cid:durableId="521944673">
    <w:abstractNumId w:val="22"/>
  </w:num>
  <w:num w:numId="14" w16cid:durableId="1785033308">
    <w:abstractNumId w:val="18"/>
  </w:num>
  <w:num w:numId="15" w16cid:durableId="1105924836">
    <w:abstractNumId w:val="16"/>
  </w:num>
  <w:num w:numId="16" w16cid:durableId="968049067">
    <w:abstractNumId w:val="6"/>
  </w:num>
  <w:num w:numId="17" w16cid:durableId="883250594">
    <w:abstractNumId w:val="21"/>
  </w:num>
  <w:num w:numId="18" w16cid:durableId="327251513">
    <w:abstractNumId w:val="5"/>
  </w:num>
  <w:num w:numId="19" w16cid:durableId="1908221338">
    <w:abstractNumId w:val="14"/>
  </w:num>
  <w:num w:numId="20" w16cid:durableId="1162702795">
    <w:abstractNumId w:val="8"/>
  </w:num>
  <w:num w:numId="21" w16cid:durableId="168913083">
    <w:abstractNumId w:val="11"/>
  </w:num>
  <w:num w:numId="22" w16cid:durableId="1104037225">
    <w:abstractNumId w:val="24"/>
  </w:num>
  <w:num w:numId="23" w16cid:durableId="989136272">
    <w:abstractNumId w:val="4"/>
  </w:num>
  <w:num w:numId="24" w16cid:durableId="104082483">
    <w:abstractNumId w:val="0"/>
  </w:num>
  <w:num w:numId="25" w16cid:durableId="616328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71"/>
    <w:rsid w:val="00001DDD"/>
    <w:rsid w:val="0002582A"/>
    <w:rsid w:val="000A0C71"/>
    <w:rsid w:val="000F7BEC"/>
    <w:rsid w:val="0010281C"/>
    <w:rsid w:val="00115B38"/>
    <w:rsid w:val="001776FD"/>
    <w:rsid w:val="00186BCB"/>
    <w:rsid w:val="001A4CEF"/>
    <w:rsid w:val="001D2259"/>
    <w:rsid w:val="001D46FC"/>
    <w:rsid w:val="001E152E"/>
    <w:rsid w:val="001F5074"/>
    <w:rsid w:val="0022020D"/>
    <w:rsid w:val="00226D9E"/>
    <w:rsid w:val="0026054C"/>
    <w:rsid w:val="00283326"/>
    <w:rsid w:val="002F335A"/>
    <w:rsid w:val="002F5571"/>
    <w:rsid w:val="00302F75"/>
    <w:rsid w:val="003317A6"/>
    <w:rsid w:val="003323E4"/>
    <w:rsid w:val="00335A56"/>
    <w:rsid w:val="0037715D"/>
    <w:rsid w:val="003C4886"/>
    <w:rsid w:val="003F7878"/>
    <w:rsid w:val="0040782C"/>
    <w:rsid w:val="00410CAC"/>
    <w:rsid w:val="00427620"/>
    <w:rsid w:val="004325A1"/>
    <w:rsid w:val="00456B36"/>
    <w:rsid w:val="0047224C"/>
    <w:rsid w:val="00481C05"/>
    <w:rsid w:val="00483794"/>
    <w:rsid w:val="004B2A12"/>
    <w:rsid w:val="004B4FC2"/>
    <w:rsid w:val="00584B27"/>
    <w:rsid w:val="005D10AC"/>
    <w:rsid w:val="005E75F8"/>
    <w:rsid w:val="00617B98"/>
    <w:rsid w:val="00635392"/>
    <w:rsid w:val="00640439"/>
    <w:rsid w:val="006446C6"/>
    <w:rsid w:val="00656926"/>
    <w:rsid w:val="00685B0C"/>
    <w:rsid w:val="00706C76"/>
    <w:rsid w:val="00750A94"/>
    <w:rsid w:val="007B3FD9"/>
    <w:rsid w:val="007D2C18"/>
    <w:rsid w:val="007F28A0"/>
    <w:rsid w:val="00834B2E"/>
    <w:rsid w:val="00884D18"/>
    <w:rsid w:val="00906FFB"/>
    <w:rsid w:val="009C18C9"/>
    <w:rsid w:val="00A35CD3"/>
    <w:rsid w:val="00A92F90"/>
    <w:rsid w:val="00AE7336"/>
    <w:rsid w:val="00B53CB9"/>
    <w:rsid w:val="00BA1084"/>
    <w:rsid w:val="00BD2F71"/>
    <w:rsid w:val="00BD36B1"/>
    <w:rsid w:val="00BD70B5"/>
    <w:rsid w:val="00BF41B0"/>
    <w:rsid w:val="00C3300B"/>
    <w:rsid w:val="00C717CB"/>
    <w:rsid w:val="00C86C6E"/>
    <w:rsid w:val="00C9454D"/>
    <w:rsid w:val="00D332A1"/>
    <w:rsid w:val="00D454A3"/>
    <w:rsid w:val="00D80BAD"/>
    <w:rsid w:val="00D8343D"/>
    <w:rsid w:val="00D858B9"/>
    <w:rsid w:val="00E27C9D"/>
    <w:rsid w:val="00E45A90"/>
    <w:rsid w:val="00E45BA2"/>
    <w:rsid w:val="00E741C5"/>
    <w:rsid w:val="00EC0297"/>
    <w:rsid w:val="00F012AD"/>
    <w:rsid w:val="00F24217"/>
    <w:rsid w:val="00F27332"/>
    <w:rsid w:val="00F54CE8"/>
    <w:rsid w:val="00FD118D"/>
    <w:rsid w:val="00FF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054B"/>
  <w15:chartTrackingRefBased/>
  <w15:docId w15:val="{406EB876-CE95-4A8D-AD6A-8729C139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571"/>
  </w:style>
  <w:style w:type="paragraph" w:styleId="Footer">
    <w:name w:val="footer"/>
    <w:basedOn w:val="Normal"/>
    <w:link w:val="FooterChar"/>
    <w:uiPriority w:val="99"/>
    <w:unhideWhenUsed/>
    <w:rsid w:val="002F5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571"/>
  </w:style>
  <w:style w:type="paragraph" w:styleId="NormalWeb">
    <w:name w:val="Normal (Web)"/>
    <w:basedOn w:val="Normal"/>
    <w:uiPriority w:val="99"/>
    <w:semiHidden/>
    <w:unhideWhenUsed/>
    <w:rsid w:val="002F55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1DDD"/>
    <w:pPr>
      <w:ind w:left="720"/>
      <w:contextualSpacing/>
    </w:pPr>
  </w:style>
  <w:style w:type="character" w:styleId="Hyperlink">
    <w:name w:val="Hyperlink"/>
    <w:basedOn w:val="DefaultParagraphFont"/>
    <w:uiPriority w:val="99"/>
    <w:unhideWhenUsed/>
    <w:rsid w:val="00001DDD"/>
    <w:rPr>
      <w:color w:val="0563C1" w:themeColor="hyperlink"/>
      <w:u w:val="single"/>
    </w:rPr>
  </w:style>
  <w:style w:type="character" w:styleId="UnresolvedMention">
    <w:name w:val="Unresolved Mention"/>
    <w:basedOn w:val="DefaultParagraphFont"/>
    <w:uiPriority w:val="99"/>
    <w:semiHidden/>
    <w:unhideWhenUsed/>
    <w:rsid w:val="00001DDD"/>
    <w:rPr>
      <w:color w:val="605E5C"/>
      <w:shd w:val="clear" w:color="auto" w:fill="E1DFDD"/>
    </w:rPr>
  </w:style>
  <w:style w:type="character" w:styleId="CommentReference">
    <w:name w:val="annotation reference"/>
    <w:basedOn w:val="DefaultParagraphFont"/>
    <w:uiPriority w:val="99"/>
    <w:semiHidden/>
    <w:unhideWhenUsed/>
    <w:rsid w:val="00D858B9"/>
    <w:rPr>
      <w:sz w:val="16"/>
      <w:szCs w:val="16"/>
    </w:rPr>
  </w:style>
  <w:style w:type="paragraph" w:styleId="CommentText">
    <w:name w:val="annotation text"/>
    <w:basedOn w:val="Normal"/>
    <w:link w:val="CommentTextChar"/>
    <w:uiPriority w:val="99"/>
    <w:unhideWhenUsed/>
    <w:rsid w:val="00D858B9"/>
    <w:pPr>
      <w:spacing w:line="240" w:lineRule="auto"/>
    </w:pPr>
    <w:rPr>
      <w:sz w:val="20"/>
      <w:szCs w:val="20"/>
    </w:rPr>
  </w:style>
  <w:style w:type="character" w:customStyle="1" w:styleId="CommentTextChar">
    <w:name w:val="Comment Text Char"/>
    <w:basedOn w:val="DefaultParagraphFont"/>
    <w:link w:val="CommentText"/>
    <w:uiPriority w:val="99"/>
    <w:rsid w:val="00D858B9"/>
    <w:rPr>
      <w:sz w:val="20"/>
      <w:szCs w:val="20"/>
    </w:rPr>
  </w:style>
  <w:style w:type="paragraph" w:styleId="CommentSubject">
    <w:name w:val="annotation subject"/>
    <w:basedOn w:val="CommentText"/>
    <w:next w:val="CommentText"/>
    <w:link w:val="CommentSubjectChar"/>
    <w:uiPriority w:val="99"/>
    <w:semiHidden/>
    <w:unhideWhenUsed/>
    <w:rsid w:val="00D858B9"/>
    <w:rPr>
      <w:b/>
      <w:bCs/>
    </w:rPr>
  </w:style>
  <w:style w:type="character" w:customStyle="1" w:styleId="CommentSubjectChar">
    <w:name w:val="Comment Subject Char"/>
    <w:basedOn w:val="CommentTextChar"/>
    <w:link w:val="CommentSubject"/>
    <w:uiPriority w:val="99"/>
    <w:semiHidden/>
    <w:rsid w:val="00D858B9"/>
    <w:rPr>
      <w:b/>
      <w:bCs/>
      <w:sz w:val="20"/>
      <w:szCs w:val="20"/>
    </w:rPr>
  </w:style>
  <w:style w:type="paragraph" w:customStyle="1" w:styleId="Default">
    <w:name w:val="Default"/>
    <w:rsid w:val="00BD36B1"/>
    <w:pPr>
      <w:autoSpaceDE w:val="0"/>
      <w:autoSpaceDN w:val="0"/>
      <w:adjustRightInd w:val="0"/>
      <w:spacing w:after="0" w:line="240" w:lineRule="auto"/>
    </w:pPr>
    <w:rPr>
      <w:rFonts w:ascii="Arial" w:hAnsi="Arial" w:cs="Arial"/>
      <w:color w:val="000000"/>
      <w:sz w:val="24"/>
      <w:szCs w:val="24"/>
    </w:rPr>
  </w:style>
  <w:style w:type="paragraph" w:customStyle="1" w:styleId="-">
    <w:name w:val="-"/>
    <w:basedOn w:val="Normal"/>
    <w:rsid w:val="00BD36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D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pasted0">
    <w:name w:val="contentpasted0"/>
    <w:basedOn w:val="Normal"/>
    <w:rsid w:val="002F335A"/>
    <w:pPr>
      <w:spacing w:after="0" w:line="240" w:lineRule="auto"/>
    </w:pPr>
    <w:rPr>
      <w:rFonts w:ascii="Calibri" w:hAnsi="Calibri" w:cs="Calibri"/>
      <w:lang w:eastAsia="en-GB"/>
    </w:rPr>
  </w:style>
  <w:style w:type="character" w:customStyle="1" w:styleId="oypena">
    <w:name w:val="oypena"/>
    <w:basedOn w:val="DefaultParagraphFont"/>
    <w:rsid w:val="0064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1128">
      <w:bodyDiv w:val="1"/>
      <w:marLeft w:val="0"/>
      <w:marRight w:val="0"/>
      <w:marTop w:val="0"/>
      <w:marBottom w:val="0"/>
      <w:divBdr>
        <w:top w:val="none" w:sz="0" w:space="0" w:color="auto"/>
        <w:left w:val="none" w:sz="0" w:space="0" w:color="auto"/>
        <w:bottom w:val="none" w:sz="0" w:space="0" w:color="auto"/>
        <w:right w:val="none" w:sz="0" w:space="0" w:color="auto"/>
      </w:divBdr>
    </w:div>
    <w:div w:id="493450322">
      <w:bodyDiv w:val="1"/>
      <w:marLeft w:val="0"/>
      <w:marRight w:val="0"/>
      <w:marTop w:val="0"/>
      <w:marBottom w:val="0"/>
      <w:divBdr>
        <w:top w:val="none" w:sz="0" w:space="0" w:color="auto"/>
        <w:left w:val="none" w:sz="0" w:space="0" w:color="auto"/>
        <w:bottom w:val="none" w:sz="0" w:space="0" w:color="auto"/>
        <w:right w:val="none" w:sz="0" w:space="0" w:color="auto"/>
      </w:divBdr>
    </w:div>
    <w:div w:id="7857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910D-2986-4EF8-BD72-B3985FC1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CCG)</dc:creator>
  <cp:keywords/>
  <dc:description/>
  <cp:lastModifiedBy>Bernadette Brown</cp:lastModifiedBy>
  <cp:revision>5</cp:revision>
  <cp:lastPrinted>2022-08-04T15:11:00Z</cp:lastPrinted>
  <dcterms:created xsi:type="dcterms:W3CDTF">2024-01-05T14:07:00Z</dcterms:created>
  <dcterms:modified xsi:type="dcterms:W3CDTF">2024-01-17T15:20:00Z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97f2cb37a1a54a1de29b7f3be3de10004c4d6aadf3a06b9bca60442518004526</vt:lpwstr>
  </property>
</Properties>
</file>